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5D" w:rsidRPr="00284B34" w:rsidRDefault="00A36CAD" w:rsidP="00577617">
      <w:pPr>
        <w:keepNext/>
        <w:jc w:val="right"/>
        <w:rPr>
          <w:sz w:val="20"/>
          <w:szCs w:val="20"/>
        </w:rPr>
      </w:pPr>
      <w:r w:rsidRPr="00284B34">
        <w:rPr>
          <w:sz w:val="20"/>
          <w:szCs w:val="20"/>
        </w:rPr>
        <w:t xml:space="preserve"> </w:t>
      </w:r>
      <w:r w:rsidR="0025525D" w:rsidRPr="00284B34">
        <w:rPr>
          <w:sz w:val="20"/>
          <w:szCs w:val="20"/>
        </w:rPr>
        <w:t>«</w:t>
      </w:r>
      <w:proofErr w:type="spellStart"/>
      <w:r w:rsidR="00577617" w:rsidRPr="00284B34">
        <w:rPr>
          <w:sz w:val="20"/>
          <w:szCs w:val="20"/>
        </w:rPr>
        <w:t>тыс</w:t>
      </w:r>
      <w:proofErr w:type="gramStart"/>
      <w:r w:rsidR="00577617" w:rsidRPr="00284B34">
        <w:rPr>
          <w:sz w:val="20"/>
          <w:szCs w:val="20"/>
        </w:rPr>
        <w:t>.р</w:t>
      </w:r>
      <w:proofErr w:type="gramEnd"/>
      <w:r w:rsidR="00577617" w:rsidRPr="00284B34">
        <w:rPr>
          <w:sz w:val="20"/>
          <w:szCs w:val="20"/>
        </w:rPr>
        <w:t>уб</w:t>
      </w:r>
      <w:proofErr w:type="spellEnd"/>
      <w:r w:rsidR="00577617" w:rsidRPr="00284B34">
        <w:rPr>
          <w:sz w:val="20"/>
          <w:szCs w:val="20"/>
        </w:rPr>
        <w:t>.</w:t>
      </w:r>
    </w:p>
    <w:tbl>
      <w:tblPr>
        <w:tblW w:w="498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"/>
        <w:gridCol w:w="3690"/>
        <w:gridCol w:w="2242"/>
        <w:gridCol w:w="1064"/>
        <w:gridCol w:w="1064"/>
        <w:gridCol w:w="1062"/>
      </w:tblGrid>
      <w:tr w:rsidR="00284B34" w:rsidRPr="00214B0C" w:rsidTr="004F3DDE">
        <w:tc>
          <w:tcPr>
            <w:tcW w:w="172" w:type="pct"/>
            <w:vAlign w:val="center"/>
          </w:tcPr>
          <w:p w:rsidR="004F3DDE" w:rsidRPr="00214B0C" w:rsidRDefault="004F3DDE" w:rsidP="00EC742C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№</w:t>
            </w:r>
          </w:p>
        </w:tc>
        <w:tc>
          <w:tcPr>
            <w:tcW w:w="1953" w:type="pct"/>
          </w:tcPr>
          <w:p w:rsidR="004F3DDE" w:rsidRPr="00214B0C" w:rsidRDefault="004F3DDE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87" w:type="pct"/>
          </w:tcPr>
          <w:p w:rsidR="004F3DDE" w:rsidRPr="00214B0C" w:rsidRDefault="004F3DDE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563" w:type="pct"/>
          </w:tcPr>
          <w:p w:rsidR="004F3DDE" w:rsidRPr="00214B0C" w:rsidRDefault="004F3DDE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63" w:type="pct"/>
          </w:tcPr>
          <w:p w:rsidR="004F3DDE" w:rsidRPr="00214B0C" w:rsidRDefault="004F3DDE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562" w:type="pct"/>
          </w:tcPr>
          <w:p w:rsidR="004F3DDE" w:rsidRPr="00214B0C" w:rsidRDefault="004F3DDE" w:rsidP="00EC742C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4B0C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</w:tr>
      <w:tr w:rsidR="00284B34" w:rsidRPr="00284B34" w:rsidTr="004F3DDE">
        <w:trPr>
          <w:trHeight w:val="247"/>
        </w:trPr>
        <w:tc>
          <w:tcPr>
            <w:tcW w:w="3312" w:type="pct"/>
            <w:gridSpan w:val="3"/>
          </w:tcPr>
          <w:p w:rsidR="004F3DDE" w:rsidRPr="00284B34" w:rsidRDefault="004F3DDE" w:rsidP="00EC742C">
            <w:pPr>
              <w:keepNext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47 436,00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11 039,50</w:t>
            </w:r>
          </w:p>
        </w:tc>
        <w:tc>
          <w:tcPr>
            <w:tcW w:w="562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24 603,66</w:t>
            </w:r>
          </w:p>
        </w:tc>
      </w:tr>
      <w:tr w:rsidR="00284B34" w:rsidRPr="00284B34" w:rsidTr="004F3DDE">
        <w:tc>
          <w:tcPr>
            <w:tcW w:w="3312" w:type="pct"/>
            <w:gridSpan w:val="3"/>
          </w:tcPr>
          <w:p w:rsidR="004F3DDE" w:rsidRPr="00284B34" w:rsidRDefault="004F3DDE" w:rsidP="00EC742C">
            <w:pPr>
              <w:keepNext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4F3DDE">
        <w:tc>
          <w:tcPr>
            <w:tcW w:w="3312" w:type="pct"/>
            <w:gridSpan w:val="3"/>
          </w:tcPr>
          <w:p w:rsidR="004F3DDE" w:rsidRPr="00284B34" w:rsidRDefault="004F3DDE" w:rsidP="00EC742C">
            <w:pPr>
              <w:keepNext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38 540,70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5 113,52</w:t>
            </w:r>
          </w:p>
        </w:tc>
        <w:tc>
          <w:tcPr>
            <w:tcW w:w="562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17 922,34</w:t>
            </w:r>
          </w:p>
        </w:tc>
      </w:tr>
      <w:tr w:rsidR="00284B34" w:rsidRPr="00284B34" w:rsidTr="004F3DDE">
        <w:tc>
          <w:tcPr>
            <w:tcW w:w="3312" w:type="pct"/>
            <w:gridSpan w:val="3"/>
          </w:tcPr>
          <w:p w:rsidR="004F3DDE" w:rsidRPr="00284B34" w:rsidRDefault="004F3DDE" w:rsidP="00EC742C">
            <w:pPr>
              <w:keepNext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8 895,30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5 925,98</w:t>
            </w:r>
          </w:p>
        </w:tc>
        <w:tc>
          <w:tcPr>
            <w:tcW w:w="562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6 681,32</w:t>
            </w:r>
          </w:p>
        </w:tc>
      </w:tr>
      <w:tr w:rsidR="00284B34" w:rsidRPr="00284B34" w:rsidTr="004F3DDE">
        <w:tc>
          <w:tcPr>
            <w:tcW w:w="172" w:type="pct"/>
            <w:vMerge w:val="restart"/>
          </w:tcPr>
          <w:p w:rsidR="004F3DDE" w:rsidRPr="00284B34" w:rsidRDefault="004F3DDE" w:rsidP="00EC742C">
            <w:pPr>
              <w:keepNext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53" w:type="pct"/>
          </w:tcPr>
          <w:p w:rsidR="004F3DDE" w:rsidRPr="00284B34" w:rsidRDefault="004F3DDE" w:rsidP="00EC742C">
            <w:pPr>
              <w:keepNext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7" w:type="pct"/>
            <w:vMerge w:val="restart"/>
          </w:tcPr>
          <w:p w:rsidR="004F3DDE" w:rsidRPr="00284B34" w:rsidRDefault="004F3DDE" w:rsidP="000F13EB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47 436,00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11 039,50</w:t>
            </w:r>
          </w:p>
        </w:tc>
        <w:tc>
          <w:tcPr>
            <w:tcW w:w="562" w:type="pct"/>
          </w:tcPr>
          <w:p w:rsidR="004F3DDE" w:rsidRPr="00284B34" w:rsidRDefault="004F3DDE" w:rsidP="00EC742C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24 603,66</w:t>
            </w:r>
          </w:p>
        </w:tc>
      </w:tr>
      <w:tr w:rsidR="00284B34" w:rsidRPr="00284B34" w:rsidTr="004F3DDE">
        <w:tc>
          <w:tcPr>
            <w:tcW w:w="172" w:type="pct"/>
            <w:vMerge/>
          </w:tcPr>
          <w:p w:rsidR="004F3DDE" w:rsidRPr="00284B34" w:rsidRDefault="004F3DDE" w:rsidP="00EC742C">
            <w:pPr>
              <w:keepNext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187" w:type="pct"/>
            <w:vMerge/>
          </w:tcPr>
          <w:p w:rsidR="004F3DDE" w:rsidRPr="00284B34" w:rsidRDefault="004F3DDE" w:rsidP="00EC742C">
            <w:pPr>
              <w:keepNext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4F3DDE">
        <w:tc>
          <w:tcPr>
            <w:tcW w:w="172" w:type="pct"/>
            <w:vMerge/>
          </w:tcPr>
          <w:p w:rsidR="004F3DDE" w:rsidRPr="00284B34" w:rsidRDefault="004F3DDE" w:rsidP="00EC742C">
            <w:pPr>
              <w:keepNext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187" w:type="pct"/>
            <w:vMerge/>
          </w:tcPr>
          <w:p w:rsidR="004F3DDE" w:rsidRPr="00284B34" w:rsidRDefault="004F3DDE" w:rsidP="00EC742C">
            <w:pPr>
              <w:keepNext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38 540,70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5 113,52</w:t>
            </w:r>
          </w:p>
        </w:tc>
        <w:tc>
          <w:tcPr>
            <w:tcW w:w="562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17 922,34</w:t>
            </w:r>
          </w:p>
        </w:tc>
      </w:tr>
      <w:tr w:rsidR="00284B34" w:rsidRPr="00284B34" w:rsidTr="004F3DDE">
        <w:tc>
          <w:tcPr>
            <w:tcW w:w="172" w:type="pct"/>
            <w:vMerge/>
          </w:tcPr>
          <w:p w:rsidR="004F3DDE" w:rsidRPr="00284B34" w:rsidRDefault="004F3DDE" w:rsidP="00EC742C">
            <w:pPr>
              <w:keepNext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</w:tcPr>
          <w:p w:rsidR="004F3DDE" w:rsidRPr="00284B34" w:rsidRDefault="004F3DDE" w:rsidP="00EC742C">
            <w:pPr>
              <w:keepNext/>
              <w:widowControl w:val="0"/>
              <w:tabs>
                <w:tab w:val="left" w:pos="226"/>
              </w:tabs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187" w:type="pct"/>
            <w:vMerge/>
          </w:tcPr>
          <w:p w:rsidR="004F3DDE" w:rsidRPr="00284B34" w:rsidRDefault="004F3DDE" w:rsidP="00EC742C">
            <w:pPr>
              <w:keepNext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8 895,30</w:t>
            </w:r>
          </w:p>
        </w:tc>
        <w:tc>
          <w:tcPr>
            <w:tcW w:w="563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5 925,98</w:t>
            </w:r>
          </w:p>
        </w:tc>
        <w:tc>
          <w:tcPr>
            <w:tcW w:w="562" w:type="pct"/>
          </w:tcPr>
          <w:p w:rsidR="004F3DDE" w:rsidRPr="00284B34" w:rsidRDefault="004F3DDE" w:rsidP="00EC742C">
            <w:pPr>
              <w:keepNext/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6 681,32</w:t>
            </w:r>
          </w:p>
        </w:tc>
      </w:tr>
    </w:tbl>
    <w:p w:rsidR="0025525D" w:rsidRPr="00284B34" w:rsidRDefault="0025525D" w:rsidP="00F8028E">
      <w:pPr>
        <w:keepNext/>
        <w:ind w:firstLine="709"/>
        <w:jc w:val="right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».</w:t>
      </w:r>
      <w:bookmarkStart w:id="0" w:name="_GoBack"/>
      <w:bookmarkEnd w:id="0"/>
    </w:p>
    <w:sectPr w:rsidR="0025525D" w:rsidRPr="00284B34" w:rsidSect="00A36CA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CAD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4534-A3BE-4656-BFE4-6645B60F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2016-11-17T11:04:00Z</dcterms:modified>
</cp:coreProperties>
</file>