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0" w:rsidRDefault="009756A0" w:rsidP="006F295F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9756A0" w:rsidRDefault="009756A0" w:rsidP="006F295F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</w:t>
      </w:r>
      <w:r>
        <w:tab/>
      </w:r>
    </w:p>
    <w:p w:rsidR="009756A0" w:rsidRDefault="009756A0" w:rsidP="006F295F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города Иванова</w:t>
      </w:r>
    </w:p>
    <w:p w:rsidR="009756A0" w:rsidRDefault="009756A0" w:rsidP="006F295F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042">
        <w:t>О</w:t>
      </w:r>
      <w:r>
        <w:t>т</w:t>
      </w:r>
      <w:r w:rsidR="00127042">
        <w:rPr>
          <w:u w:val="single"/>
        </w:rPr>
        <w:t xml:space="preserve"> 16.04.2012</w:t>
      </w:r>
      <w:r>
        <w:t xml:space="preserve"> №</w:t>
      </w:r>
      <w:r w:rsidR="00127042">
        <w:rPr>
          <w:u w:val="single"/>
        </w:rPr>
        <w:t xml:space="preserve"> 743</w:t>
      </w:r>
      <w:bookmarkStart w:id="0" w:name="_GoBack"/>
      <w:bookmarkEnd w:id="0"/>
    </w:p>
    <w:p w:rsidR="009756A0" w:rsidRDefault="009756A0" w:rsidP="006F295F">
      <w:pPr>
        <w:contextualSpacing/>
        <w:jc w:val="both"/>
      </w:pPr>
    </w:p>
    <w:p w:rsidR="009756A0" w:rsidRDefault="009756A0" w:rsidP="006F295F">
      <w:pPr>
        <w:contextualSpacing/>
        <w:jc w:val="both"/>
      </w:pPr>
    </w:p>
    <w:p w:rsidR="009756A0" w:rsidRDefault="009756A0" w:rsidP="00320C8E">
      <w:pPr>
        <w:jc w:val="center"/>
      </w:pPr>
      <w:r>
        <w:t>Порядок</w:t>
      </w:r>
    </w:p>
    <w:p w:rsidR="009756A0" w:rsidRDefault="009756A0" w:rsidP="00320C8E">
      <w:pPr>
        <w:jc w:val="center"/>
      </w:pPr>
      <w:r>
        <w:t xml:space="preserve"> деятельности экспертной комиссии по предварительной выработке предложений </w:t>
      </w:r>
    </w:p>
    <w:p w:rsidR="009756A0" w:rsidRDefault="009756A0" w:rsidP="00320C8E">
      <w:pPr>
        <w:jc w:val="center"/>
      </w:pPr>
      <w:r>
        <w:t xml:space="preserve">по рассмотрению заявок социально ориентированных некоммерческих организаций, осуществляющих свою деятельность на территории города Иванова, </w:t>
      </w:r>
    </w:p>
    <w:p w:rsidR="009756A0" w:rsidRDefault="009756A0" w:rsidP="00320C8E">
      <w:pPr>
        <w:jc w:val="center"/>
      </w:pPr>
      <w:proofErr w:type="gramStart"/>
      <w:r>
        <w:t>претендующих</w:t>
      </w:r>
      <w:proofErr w:type="gramEnd"/>
      <w:r>
        <w:t xml:space="preserve"> на получение поддержки</w:t>
      </w:r>
    </w:p>
    <w:p w:rsidR="009756A0" w:rsidRDefault="009756A0" w:rsidP="00320C8E">
      <w:pPr>
        <w:jc w:val="center"/>
      </w:pPr>
    </w:p>
    <w:p w:rsidR="009756A0" w:rsidRDefault="009756A0" w:rsidP="00B87B9A">
      <w:pPr>
        <w:jc w:val="center"/>
      </w:pPr>
      <w:r>
        <w:t>1. Общие положения</w:t>
      </w:r>
    </w:p>
    <w:p w:rsidR="009756A0" w:rsidRDefault="009756A0" w:rsidP="00320C8E">
      <w:pPr>
        <w:jc w:val="both"/>
      </w:pPr>
    </w:p>
    <w:p w:rsidR="009756A0" w:rsidRDefault="009756A0" w:rsidP="00795869">
      <w:pPr>
        <w:ind w:firstLine="708"/>
        <w:jc w:val="both"/>
      </w:pPr>
      <w:r>
        <w:t xml:space="preserve">1.1. </w:t>
      </w:r>
      <w:proofErr w:type="gramStart"/>
      <w:r>
        <w:t>Экспертная комиссия по предварительной выработке предложений по рассмотрению заявок социально ориентированных некоммерческих организаций, осуществляющих свою деятельность на территории города Иванова, претендующих на получение поддержки (далее - Экспертная комиссия), является координационным органом, образованным для предварительной выработки предложений по рассмотрению заявок социально ориентированных некоммерческих организаций, осуществляющих свою деятельность на территории города Иванова (далее – некоммерческая организация), претендующих на получение различных форм поддержки и формирующим</w:t>
      </w:r>
      <w:proofErr w:type="gramEnd"/>
      <w:r>
        <w:t xml:space="preserve"> предложения        в адрес Администрации города Иванова в виде перечня некоммерческих организаций, рекомендованных к получению поддержки.</w:t>
      </w:r>
    </w:p>
    <w:p w:rsidR="009756A0" w:rsidRDefault="009756A0" w:rsidP="00795869">
      <w:pPr>
        <w:ind w:firstLine="708"/>
        <w:jc w:val="both"/>
      </w:pPr>
      <w:r>
        <w:t>1.2. Перечень некоммерческих организаций, рекомендованных к получению поддержки, с указанием форм и объемов поддержки, формируется исходя из объемов финансирования, определенных решением Ивановской городской Думы о бюджете города Иванова на очередной финансовый год и плановый период на указанные цели.</w:t>
      </w:r>
    </w:p>
    <w:p w:rsidR="009756A0" w:rsidRDefault="009756A0" w:rsidP="00795869">
      <w:pPr>
        <w:ind w:firstLine="708"/>
        <w:jc w:val="both"/>
      </w:pPr>
      <w:r>
        <w:t>1.3. Экспертная комиссия руководствуется в своей деятельности действующим законодательством и настоящим Порядком.</w:t>
      </w:r>
    </w:p>
    <w:p w:rsidR="009756A0" w:rsidRDefault="009756A0" w:rsidP="00795869">
      <w:pPr>
        <w:ind w:firstLine="708"/>
        <w:jc w:val="both"/>
      </w:pPr>
    </w:p>
    <w:p w:rsidR="009756A0" w:rsidRDefault="009756A0" w:rsidP="00B87B9A">
      <w:pPr>
        <w:jc w:val="center"/>
      </w:pPr>
      <w:r>
        <w:t>2. Права и обязанности Экспертной комиссии</w:t>
      </w:r>
    </w:p>
    <w:p w:rsidR="009756A0" w:rsidRDefault="009756A0" w:rsidP="006D4442"/>
    <w:p w:rsidR="009756A0" w:rsidRDefault="009756A0" w:rsidP="006D4442">
      <w:pPr>
        <w:ind w:firstLine="708"/>
        <w:jc w:val="both"/>
      </w:pPr>
      <w:r>
        <w:t>2.1. Экспертная комиссия для осуществления возложенных на нее задач имеет право запрашивать информацию у органов местного самоуправления города Иванова, некоммерческих организаций и их должностных лиц.</w:t>
      </w:r>
    </w:p>
    <w:p w:rsidR="009756A0" w:rsidRDefault="009756A0" w:rsidP="006D4442">
      <w:pPr>
        <w:ind w:firstLine="708"/>
        <w:jc w:val="both"/>
      </w:pPr>
      <w:r>
        <w:t>2.2. Экспертная комиссия рассматривает все поступившие заявки от некоммерческих организаций, претендующих на получение поддержки.</w:t>
      </w:r>
    </w:p>
    <w:p w:rsidR="009756A0" w:rsidRDefault="009756A0" w:rsidP="006D4442">
      <w:pPr>
        <w:ind w:firstLine="708"/>
        <w:jc w:val="both"/>
      </w:pPr>
    </w:p>
    <w:p w:rsidR="009756A0" w:rsidRDefault="009756A0" w:rsidP="00B87B9A">
      <w:pPr>
        <w:jc w:val="center"/>
      </w:pPr>
      <w:r>
        <w:t>3. Порядок организации работы Экспертной комиссии</w:t>
      </w:r>
    </w:p>
    <w:p w:rsidR="009756A0" w:rsidRDefault="009756A0" w:rsidP="006D4442">
      <w:pPr>
        <w:jc w:val="both"/>
      </w:pPr>
    </w:p>
    <w:p w:rsidR="009756A0" w:rsidRDefault="009756A0" w:rsidP="006D4442">
      <w:pPr>
        <w:ind w:firstLine="708"/>
        <w:jc w:val="both"/>
      </w:pPr>
      <w:r>
        <w:t>3.1. Экспертная комиссия состоит из председателя, двух заместителей председателя,  ответственного секретаря и пяти членов Экспертной комиссии.</w:t>
      </w:r>
    </w:p>
    <w:p w:rsidR="009756A0" w:rsidRDefault="009756A0" w:rsidP="006D4442">
      <w:pPr>
        <w:ind w:firstLine="708"/>
        <w:jc w:val="both"/>
      </w:pPr>
      <w:r>
        <w:t>3.2. Председатель, заместители председателя и ответственный секретарь избираются членами Экспертной комиссии на ее заседании большинством голосов от числа установленных членов комиссии.</w:t>
      </w:r>
    </w:p>
    <w:p w:rsidR="009756A0" w:rsidRDefault="009756A0" w:rsidP="006D4442">
      <w:pPr>
        <w:ind w:firstLine="708"/>
        <w:jc w:val="both"/>
      </w:pPr>
      <w:r>
        <w:t>3.3. Заседание</w:t>
      </w:r>
      <w:r w:rsidRPr="00EF0423">
        <w:t xml:space="preserve"> </w:t>
      </w:r>
      <w:r>
        <w:t>Экспертной комиссии считается правомочным, если на нем присутствуют не менее 2/3 от установленного числа членов комиссии.</w:t>
      </w:r>
    </w:p>
    <w:p w:rsidR="009756A0" w:rsidRDefault="009756A0" w:rsidP="006D4442">
      <w:pPr>
        <w:ind w:firstLine="708"/>
        <w:jc w:val="both"/>
      </w:pPr>
      <w:r>
        <w:t>3.4. Члены Экспертной комиссии участвуют в заседании лично и не вправе делегировать свои полномочия иным лицам.</w:t>
      </w:r>
    </w:p>
    <w:p w:rsidR="009756A0" w:rsidRDefault="009756A0" w:rsidP="006D4442">
      <w:pPr>
        <w:jc w:val="both"/>
      </w:pPr>
      <w:r>
        <w:tab/>
        <w:t>3.5. Решение Экспертной комиссии принимается большинством голосов от числа установленных членов комиссии открытым голосование (путем поднятия рук).</w:t>
      </w:r>
    </w:p>
    <w:p w:rsidR="009756A0" w:rsidRDefault="009756A0" w:rsidP="006D4442">
      <w:pPr>
        <w:jc w:val="both"/>
      </w:pPr>
      <w:r>
        <w:lastRenderedPageBreak/>
        <w:tab/>
        <w:t>3.6. Решение Экспертной комиссии оформляется протоколом с приложением перечня некоммерческих организаций, рекомендованных к получению поддержки. Протокол подписывают все члены Экспертной комиссии, участвующие в заседании.</w:t>
      </w:r>
    </w:p>
    <w:p w:rsidR="009756A0" w:rsidRDefault="009756A0" w:rsidP="006D4442">
      <w:pPr>
        <w:jc w:val="both"/>
      </w:pPr>
      <w:r>
        <w:tab/>
        <w:t>3.7. Заседание Экспертной комиссии проводится один раз в год.</w:t>
      </w:r>
    </w:p>
    <w:p w:rsidR="009756A0" w:rsidRDefault="009756A0" w:rsidP="006D4442">
      <w:pPr>
        <w:jc w:val="both"/>
      </w:pPr>
      <w:r>
        <w:tab/>
        <w:t>3.8. Организационное обеспечение деятельности Экспертной комиссии осуществляет управление социальной защиты населения администрации города Иванова.</w:t>
      </w:r>
    </w:p>
    <w:p w:rsidR="009756A0" w:rsidRDefault="009756A0" w:rsidP="0089373C">
      <w:pPr>
        <w:jc w:val="both"/>
      </w:pPr>
      <w:r>
        <w:tab/>
        <w:t>3.9. Протокол заседания Экспертной комиссии с перечнем некоммерческих организаций, рекомендованных к получению поддержки, с указанием форм и объемов поддержки, направляется в Администрацию города Иванова не позднее чем через 10 дней со дня проведения заседания Экспертной комиссии.</w:t>
      </w:r>
    </w:p>
    <w:p w:rsidR="009756A0" w:rsidRDefault="009756A0" w:rsidP="008257DF">
      <w:pPr>
        <w:ind w:firstLine="708"/>
        <w:jc w:val="both"/>
      </w:pPr>
      <w:r>
        <w:t xml:space="preserve">3.10. Подача заявки некоммерческой организации не является основанием для принятия решения Экспертной комиссии о включении ее в перечень некоммерческих организаций, рекомендованных к получению поддержки. </w:t>
      </w:r>
    </w:p>
    <w:p w:rsidR="009756A0" w:rsidRDefault="009756A0" w:rsidP="00320C8E">
      <w:pPr>
        <w:contextualSpacing/>
        <w:jc w:val="both"/>
      </w:pPr>
    </w:p>
    <w:p w:rsidR="009756A0" w:rsidRPr="006F295F" w:rsidRDefault="009756A0" w:rsidP="00320C8E">
      <w:pPr>
        <w:contextualSpacing/>
        <w:jc w:val="both"/>
      </w:pPr>
    </w:p>
    <w:sectPr w:rsidR="009756A0" w:rsidRPr="006F295F" w:rsidSect="003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4F1"/>
    <w:multiLevelType w:val="multilevel"/>
    <w:tmpl w:val="7ADE2FF0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cs="Times New Roman" w:hint="default"/>
      </w:rPr>
    </w:lvl>
  </w:abstractNum>
  <w:abstractNum w:abstractNumId="1">
    <w:nsid w:val="75CB2BFF"/>
    <w:multiLevelType w:val="hybridMultilevel"/>
    <w:tmpl w:val="BE98497C"/>
    <w:lvl w:ilvl="0" w:tplc="C73A92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5F"/>
    <w:rsid w:val="00127042"/>
    <w:rsid w:val="0017042B"/>
    <w:rsid w:val="002249FC"/>
    <w:rsid w:val="00291F12"/>
    <w:rsid w:val="002A28F8"/>
    <w:rsid w:val="002E7E36"/>
    <w:rsid w:val="00320C8E"/>
    <w:rsid w:val="00331253"/>
    <w:rsid w:val="0036365F"/>
    <w:rsid w:val="003F016D"/>
    <w:rsid w:val="00493A84"/>
    <w:rsid w:val="00635E56"/>
    <w:rsid w:val="006D4442"/>
    <w:rsid w:val="006F295F"/>
    <w:rsid w:val="00737301"/>
    <w:rsid w:val="00795869"/>
    <w:rsid w:val="00817086"/>
    <w:rsid w:val="008257DF"/>
    <w:rsid w:val="00871281"/>
    <w:rsid w:val="00875B82"/>
    <w:rsid w:val="0089373C"/>
    <w:rsid w:val="00972A9B"/>
    <w:rsid w:val="009756A0"/>
    <w:rsid w:val="009D3A90"/>
    <w:rsid w:val="009F7A9B"/>
    <w:rsid w:val="00B25428"/>
    <w:rsid w:val="00B87B9A"/>
    <w:rsid w:val="00CF57D3"/>
    <w:rsid w:val="00E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A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B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ZNU_STN</dc:creator>
  <cp:keywords/>
  <dc:description/>
  <cp:lastModifiedBy>Анастасия Евгеньевна Логинова</cp:lastModifiedBy>
  <cp:revision>11</cp:revision>
  <cp:lastPrinted>2012-04-16T09:03:00Z</cp:lastPrinted>
  <dcterms:created xsi:type="dcterms:W3CDTF">2012-03-29T05:52:00Z</dcterms:created>
  <dcterms:modified xsi:type="dcterms:W3CDTF">2012-04-17T11:48:00Z</dcterms:modified>
</cp:coreProperties>
</file>