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A6F" w:rsidRDefault="00E84A6F" w:rsidP="00E84A6F">
      <w:pPr>
        <w:ind w:firstLine="567"/>
        <w:jc w:val="center"/>
      </w:pPr>
      <w:r>
        <w:t>«Раздел 5. Плановый объем бюджетных ассигнований</w:t>
      </w:r>
    </w:p>
    <w:p w:rsidR="00E84A6F" w:rsidRDefault="00E84A6F" w:rsidP="00E84A6F">
      <w:pPr>
        <w:ind w:firstLine="567"/>
        <w:jc w:val="center"/>
      </w:pPr>
    </w:p>
    <w:p w:rsidR="00E84A6F" w:rsidRDefault="00E84A6F" w:rsidP="00E84A6F">
      <w:pPr>
        <w:ind w:firstLine="567"/>
        <w:jc w:val="both"/>
      </w:pPr>
      <w:r w:rsidRPr="000A422E">
        <w:t>Общий объем</w:t>
      </w:r>
      <w:r>
        <w:t xml:space="preserve"> бюджетных ассигнований, требуемых для реализации </w:t>
      </w:r>
      <w:r w:rsidRPr="000A422E">
        <w:t>Программы</w:t>
      </w:r>
      <w:r>
        <w:t>, составляет 476 738,23</w:t>
      </w:r>
      <w:r w:rsidRPr="000A422E">
        <w:t xml:space="preserve"> тыс. руб., в том числе</w:t>
      </w:r>
      <w:r>
        <w:t xml:space="preserve"> 37 688,84 тыс. руб. за счет федерального бюджета, 60 000,0 тыс. руб. за счет средств областного бюджета и 379 049,39 тыс. руб. за счет городского бюджета.</w:t>
      </w:r>
    </w:p>
    <w:p w:rsidR="00E84A6F" w:rsidRDefault="00E84A6F" w:rsidP="00E84A6F">
      <w:pPr>
        <w:pStyle w:val="Pro-TabName"/>
        <w:spacing w:before="0" w:after="0"/>
        <w:jc w:val="right"/>
        <w:rPr>
          <w:rFonts w:ascii="Times New Roman" w:hAnsi="Times New Roman"/>
          <w:b w:val="0"/>
          <w:color w:val="auto"/>
          <w:sz w:val="24"/>
          <w:szCs w:val="24"/>
        </w:rPr>
      </w:pPr>
    </w:p>
    <w:p w:rsidR="00E84A6F" w:rsidRDefault="00E84A6F" w:rsidP="00E84A6F">
      <w:pPr>
        <w:pStyle w:val="Pro-TabName"/>
        <w:spacing w:before="0" w:after="0"/>
        <w:jc w:val="right"/>
        <w:rPr>
          <w:rFonts w:ascii="Times New Roman" w:hAnsi="Times New Roman"/>
          <w:b w:val="0"/>
          <w:color w:val="auto"/>
          <w:sz w:val="24"/>
          <w:szCs w:val="24"/>
        </w:rPr>
      </w:pPr>
    </w:p>
    <w:p w:rsidR="00E84A6F" w:rsidRDefault="00E84A6F" w:rsidP="00E84A6F">
      <w:pPr>
        <w:pStyle w:val="Pro-TabName"/>
        <w:spacing w:before="0" w:after="0"/>
        <w:jc w:val="right"/>
        <w:rPr>
          <w:rFonts w:ascii="Times New Roman" w:hAnsi="Times New Roman"/>
          <w:b w:val="0"/>
          <w:color w:val="auto"/>
          <w:sz w:val="24"/>
          <w:szCs w:val="24"/>
        </w:rPr>
      </w:pPr>
      <w:r w:rsidRPr="00263C61">
        <w:rPr>
          <w:rFonts w:ascii="Times New Roman" w:hAnsi="Times New Roman"/>
          <w:b w:val="0"/>
          <w:color w:val="auto"/>
          <w:sz w:val="24"/>
          <w:szCs w:val="24"/>
        </w:rPr>
        <w:t xml:space="preserve">Таблица </w:t>
      </w:r>
      <w:r>
        <w:rPr>
          <w:rFonts w:ascii="Times New Roman" w:hAnsi="Times New Roman"/>
          <w:b w:val="0"/>
          <w:color w:val="auto"/>
          <w:sz w:val="24"/>
          <w:szCs w:val="24"/>
        </w:rPr>
        <w:t>4</w:t>
      </w:r>
      <w:r w:rsidRPr="00263C61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</w:p>
    <w:p w:rsidR="00E84A6F" w:rsidRDefault="00E84A6F" w:rsidP="00E84A6F">
      <w:pPr>
        <w:pStyle w:val="Pro-TabName"/>
        <w:spacing w:before="0" w:after="0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r w:rsidRPr="00263C61">
        <w:rPr>
          <w:rFonts w:ascii="Times New Roman" w:hAnsi="Times New Roman"/>
          <w:b w:val="0"/>
          <w:color w:val="auto"/>
          <w:sz w:val="24"/>
          <w:szCs w:val="24"/>
        </w:rPr>
        <w:t xml:space="preserve">Объем бюджетных ассигнований  на реализацию </w:t>
      </w:r>
      <w:r>
        <w:rPr>
          <w:rFonts w:ascii="Times New Roman" w:hAnsi="Times New Roman"/>
          <w:b w:val="0"/>
          <w:color w:val="auto"/>
          <w:sz w:val="24"/>
          <w:szCs w:val="24"/>
        </w:rPr>
        <w:t>П</w:t>
      </w:r>
      <w:r w:rsidRPr="00263C61">
        <w:rPr>
          <w:rFonts w:ascii="Times New Roman" w:hAnsi="Times New Roman"/>
          <w:b w:val="0"/>
          <w:color w:val="auto"/>
          <w:sz w:val="24"/>
          <w:szCs w:val="24"/>
        </w:rPr>
        <w:t xml:space="preserve">рограммы </w:t>
      </w:r>
    </w:p>
    <w:p w:rsidR="00E84A6F" w:rsidRDefault="00E84A6F" w:rsidP="00E84A6F">
      <w:pPr>
        <w:pStyle w:val="Pro-TabName"/>
        <w:spacing w:before="0" w:after="0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r w:rsidRPr="00263C61">
        <w:rPr>
          <w:rFonts w:ascii="Times New Roman" w:hAnsi="Times New Roman"/>
          <w:b w:val="0"/>
          <w:color w:val="auto"/>
          <w:sz w:val="24"/>
          <w:szCs w:val="24"/>
        </w:rPr>
        <w:t>(по источникам финансирования), тыс. руб.</w:t>
      </w:r>
    </w:p>
    <w:p w:rsidR="00E84A6F" w:rsidRDefault="00E84A6F" w:rsidP="00E84A6F">
      <w:pPr>
        <w:pStyle w:val="Pro-TabName"/>
        <w:spacing w:before="0" w:after="0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</w:p>
    <w:tbl>
      <w:tblPr>
        <w:tblW w:w="100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125"/>
        <w:gridCol w:w="1189"/>
        <w:gridCol w:w="1045"/>
        <w:gridCol w:w="1132"/>
        <w:gridCol w:w="1040"/>
        <w:gridCol w:w="974"/>
        <w:gridCol w:w="992"/>
      </w:tblGrid>
      <w:tr w:rsidR="00E84A6F" w:rsidRPr="006A6AE7" w:rsidTr="00710DA9">
        <w:trPr>
          <w:cantSplit/>
          <w:trHeight w:val="335"/>
        </w:trPr>
        <w:tc>
          <w:tcPr>
            <w:tcW w:w="567" w:type="dxa"/>
            <w:vAlign w:val="center"/>
          </w:tcPr>
          <w:p w:rsidR="00E84A6F" w:rsidRPr="006A6AE7" w:rsidRDefault="00E84A6F" w:rsidP="00710DA9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gramStart"/>
            <w:r w:rsidRPr="006A6AE7">
              <w:rPr>
                <w:sz w:val="20"/>
                <w:szCs w:val="20"/>
              </w:rPr>
              <w:t>п</w:t>
            </w:r>
            <w:proofErr w:type="gramEnd"/>
            <w:r w:rsidRPr="006A6AE7">
              <w:rPr>
                <w:sz w:val="20"/>
                <w:szCs w:val="20"/>
              </w:rPr>
              <w:t>/п</w:t>
            </w:r>
          </w:p>
        </w:tc>
        <w:tc>
          <w:tcPr>
            <w:tcW w:w="3125" w:type="dxa"/>
            <w:vAlign w:val="center"/>
          </w:tcPr>
          <w:p w:rsidR="00E84A6F" w:rsidRPr="006A6AE7" w:rsidRDefault="00E84A6F" w:rsidP="00710DA9">
            <w:pPr>
              <w:keepNext/>
              <w:jc w:val="center"/>
              <w:rPr>
                <w:sz w:val="20"/>
                <w:szCs w:val="20"/>
              </w:rPr>
            </w:pPr>
            <w:r w:rsidRPr="006A6AE7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189" w:type="dxa"/>
            <w:vAlign w:val="center"/>
          </w:tcPr>
          <w:p w:rsidR="00E84A6F" w:rsidRPr="006A6AE7" w:rsidRDefault="00E84A6F" w:rsidP="00710DA9">
            <w:pPr>
              <w:keepNext/>
              <w:ind w:right="-107"/>
              <w:jc w:val="center"/>
              <w:rPr>
                <w:sz w:val="20"/>
                <w:szCs w:val="20"/>
              </w:rPr>
            </w:pPr>
            <w:r w:rsidRPr="006A6AE7">
              <w:rPr>
                <w:sz w:val="20"/>
                <w:szCs w:val="20"/>
              </w:rPr>
              <w:t>Всего</w:t>
            </w:r>
          </w:p>
        </w:tc>
        <w:tc>
          <w:tcPr>
            <w:tcW w:w="1045" w:type="dxa"/>
            <w:vAlign w:val="center"/>
          </w:tcPr>
          <w:p w:rsidR="00E84A6F" w:rsidRPr="006A6AE7" w:rsidRDefault="00E84A6F" w:rsidP="00710DA9">
            <w:pPr>
              <w:keepNext/>
              <w:jc w:val="center"/>
              <w:rPr>
                <w:sz w:val="20"/>
                <w:szCs w:val="20"/>
              </w:rPr>
            </w:pPr>
            <w:r w:rsidRPr="006A6AE7">
              <w:rPr>
                <w:sz w:val="20"/>
                <w:szCs w:val="20"/>
              </w:rPr>
              <w:t>2010</w:t>
            </w:r>
          </w:p>
        </w:tc>
        <w:tc>
          <w:tcPr>
            <w:tcW w:w="1132" w:type="dxa"/>
            <w:vAlign w:val="center"/>
          </w:tcPr>
          <w:p w:rsidR="00E84A6F" w:rsidRPr="006A6AE7" w:rsidRDefault="00E84A6F" w:rsidP="00710DA9">
            <w:pPr>
              <w:keepNext/>
              <w:jc w:val="center"/>
              <w:rPr>
                <w:sz w:val="20"/>
                <w:szCs w:val="20"/>
              </w:rPr>
            </w:pPr>
            <w:r w:rsidRPr="006A6AE7">
              <w:rPr>
                <w:sz w:val="20"/>
                <w:szCs w:val="20"/>
              </w:rPr>
              <w:t>2011</w:t>
            </w:r>
          </w:p>
        </w:tc>
        <w:tc>
          <w:tcPr>
            <w:tcW w:w="1040" w:type="dxa"/>
            <w:vAlign w:val="center"/>
          </w:tcPr>
          <w:p w:rsidR="00E84A6F" w:rsidRPr="006A6AE7" w:rsidRDefault="00E84A6F" w:rsidP="00710DA9">
            <w:pPr>
              <w:keepNext/>
              <w:jc w:val="center"/>
              <w:rPr>
                <w:sz w:val="20"/>
                <w:szCs w:val="20"/>
              </w:rPr>
            </w:pPr>
            <w:r w:rsidRPr="006A6AE7">
              <w:rPr>
                <w:sz w:val="20"/>
                <w:szCs w:val="20"/>
              </w:rPr>
              <w:t>2012</w:t>
            </w:r>
          </w:p>
        </w:tc>
        <w:tc>
          <w:tcPr>
            <w:tcW w:w="974" w:type="dxa"/>
            <w:vAlign w:val="center"/>
          </w:tcPr>
          <w:p w:rsidR="00E84A6F" w:rsidRPr="006A6AE7" w:rsidRDefault="00E84A6F" w:rsidP="00710DA9">
            <w:pPr>
              <w:keepNext/>
              <w:jc w:val="center"/>
              <w:rPr>
                <w:sz w:val="20"/>
                <w:szCs w:val="20"/>
              </w:rPr>
            </w:pPr>
            <w:r w:rsidRPr="006A6AE7">
              <w:rPr>
                <w:sz w:val="20"/>
                <w:szCs w:val="20"/>
              </w:rPr>
              <w:t>2013</w:t>
            </w:r>
          </w:p>
        </w:tc>
        <w:tc>
          <w:tcPr>
            <w:tcW w:w="992" w:type="dxa"/>
          </w:tcPr>
          <w:p w:rsidR="00E84A6F" w:rsidRPr="006A6AE7" w:rsidRDefault="00E84A6F" w:rsidP="00710DA9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  <w:tr w:rsidR="00E84A6F" w:rsidRPr="006A6AE7" w:rsidTr="00710DA9">
        <w:trPr>
          <w:cantSplit/>
          <w:trHeight w:val="384"/>
        </w:trPr>
        <w:tc>
          <w:tcPr>
            <w:tcW w:w="567" w:type="dxa"/>
          </w:tcPr>
          <w:p w:rsidR="00E84A6F" w:rsidRPr="006A6AE7" w:rsidRDefault="00E84A6F" w:rsidP="00710DA9">
            <w:pPr>
              <w:rPr>
                <w:sz w:val="20"/>
                <w:szCs w:val="20"/>
              </w:rPr>
            </w:pPr>
          </w:p>
        </w:tc>
        <w:tc>
          <w:tcPr>
            <w:tcW w:w="3125" w:type="dxa"/>
          </w:tcPr>
          <w:p w:rsidR="00E84A6F" w:rsidRPr="006A6AE7" w:rsidRDefault="00E84A6F" w:rsidP="00710DA9">
            <w:pPr>
              <w:rPr>
                <w:sz w:val="20"/>
                <w:szCs w:val="20"/>
              </w:rPr>
            </w:pPr>
            <w:r w:rsidRPr="006A6AE7">
              <w:rPr>
                <w:sz w:val="20"/>
                <w:szCs w:val="20"/>
              </w:rPr>
              <w:t>Объем бюджетных ассигнований на реализацию Программы, всего</w:t>
            </w:r>
          </w:p>
        </w:tc>
        <w:tc>
          <w:tcPr>
            <w:tcW w:w="1189" w:type="dxa"/>
            <w:vAlign w:val="center"/>
          </w:tcPr>
          <w:p w:rsidR="00E84A6F" w:rsidRPr="003B31E8" w:rsidRDefault="00E84A6F" w:rsidP="00710DA9">
            <w:pPr>
              <w:jc w:val="center"/>
              <w:rPr>
                <w:bCs/>
                <w:sz w:val="18"/>
                <w:szCs w:val="18"/>
              </w:rPr>
            </w:pPr>
            <w:r w:rsidRPr="003B31E8">
              <w:rPr>
                <w:bCs/>
                <w:sz w:val="18"/>
                <w:szCs w:val="18"/>
              </w:rPr>
              <w:t>476 738,23</w:t>
            </w:r>
          </w:p>
        </w:tc>
        <w:tc>
          <w:tcPr>
            <w:tcW w:w="1045" w:type="dxa"/>
            <w:vAlign w:val="center"/>
          </w:tcPr>
          <w:p w:rsidR="00E84A6F" w:rsidRPr="003B31E8" w:rsidRDefault="00E84A6F" w:rsidP="00710DA9">
            <w:pPr>
              <w:jc w:val="center"/>
              <w:rPr>
                <w:bCs/>
                <w:sz w:val="18"/>
                <w:szCs w:val="18"/>
              </w:rPr>
            </w:pPr>
            <w:r w:rsidRPr="003B31E8">
              <w:rPr>
                <w:bCs/>
                <w:sz w:val="18"/>
                <w:szCs w:val="18"/>
              </w:rPr>
              <w:t>61 022,74</w:t>
            </w:r>
          </w:p>
        </w:tc>
        <w:tc>
          <w:tcPr>
            <w:tcW w:w="1132" w:type="dxa"/>
            <w:vAlign w:val="center"/>
          </w:tcPr>
          <w:p w:rsidR="00E84A6F" w:rsidRPr="003B31E8" w:rsidRDefault="00E84A6F" w:rsidP="00710DA9">
            <w:pPr>
              <w:jc w:val="center"/>
              <w:rPr>
                <w:bCs/>
                <w:sz w:val="18"/>
                <w:szCs w:val="18"/>
              </w:rPr>
            </w:pPr>
            <w:r w:rsidRPr="003B31E8">
              <w:rPr>
                <w:bCs/>
                <w:sz w:val="18"/>
                <w:szCs w:val="18"/>
              </w:rPr>
              <w:t>186 715,49</w:t>
            </w:r>
          </w:p>
        </w:tc>
        <w:tc>
          <w:tcPr>
            <w:tcW w:w="1040" w:type="dxa"/>
            <w:vAlign w:val="center"/>
          </w:tcPr>
          <w:p w:rsidR="00E84A6F" w:rsidRPr="003B31E8" w:rsidRDefault="00E84A6F" w:rsidP="00710DA9">
            <w:pPr>
              <w:jc w:val="center"/>
              <w:rPr>
                <w:bCs/>
                <w:sz w:val="18"/>
                <w:szCs w:val="18"/>
              </w:rPr>
            </w:pPr>
            <w:r w:rsidRPr="003B31E8">
              <w:rPr>
                <w:bCs/>
                <w:sz w:val="18"/>
                <w:szCs w:val="18"/>
              </w:rPr>
              <w:t>100 959,3</w:t>
            </w:r>
          </w:p>
        </w:tc>
        <w:tc>
          <w:tcPr>
            <w:tcW w:w="974" w:type="dxa"/>
            <w:vAlign w:val="center"/>
          </w:tcPr>
          <w:p w:rsidR="00E84A6F" w:rsidRPr="003B31E8" w:rsidRDefault="00E84A6F" w:rsidP="00710DA9">
            <w:pPr>
              <w:jc w:val="center"/>
              <w:rPr>
                <w:bCs/>
                <w:sz w:val="18"/>
                <w:szCs w:val="18"/>
              </w:rPr>
            </w:pPr>
            <w:r w:rsidRPr="003B31E8">
              <w:rPr>
                <w:bCs/>
                <w:sz w:val="18"/>
                <w:szCs w:val="18"/>
              </w:rPr>
              <w:t>112 500,0</w:t>
            </w:r>
          </w:p>
        </w:tc>
        <w:tc>
          <w:tcPr>
            <w:tcW w:w="992" w:type="dxa"/>
            <w:vAlign w:val="center"/>
          </w:tcPr>
          <w:p w:rsidR="00E84A6F" w:rsidRPr="003B31E8" w:rsidRDefault="00E84A6F" w:rsidP="00710DA9">
            <w:pPr>
              <w:jc w:val="center"/>
              <w:rPr>
                <w:bCs/>
                <w:sz w:val="18"/>
                <w:szCs w:val="18"/>
              </w:rPr>
            </w:pPr>
            <w:r w:rsidRPr="003B31E8">
              <w:rPr>
                <w:bCs/>
                <w:sz w:val="18"/>
                <w:szCs w:val="18"/>
              </w:rPr>
              <w:t>15 540,70</w:t>
            </w:r>
          </w:p>
        </w:tc>
      </w:tr>
      <w:tr w:rsidR="00E84A6F" w:rsidRPr="006A6AE7" w:rsidTr="00710DA9">
        <w:trPr>
          <w:cantSplit/>
          <w:trHeight w:val="288"/>
        </w:trPr>
        <w:tc>
          <w:tcPr>
            <w:tcW w:w="567" w:type="dxa"/>
          </w:tcPr>
          <w:p w:rsidR="00E84A6F" w:rsidRPr="006A6AE7" w:rsidRDefault="00E84A6F" w:rsidP="00710DA9">
            <w:pPr>
              <w:rPr>
                <w:sz w:val="20"/>
                <w:szCs w:val="20"/>
              </w:rPr>
            </w:pPr>
            <w:r w:rsidRPr="006A6AE7">
              <w:rPr>
                <w:sz w:val="20"/>
                <w:szCs w:val="20"/>
              </w:rPr>
              <w:t>1.</w:t>
            </w:r>
          </w:p>
        </w:tc>
        <w:tc>
          <w:tcPr>
            <w:tcW w:w="3125" w:type="dxa"/>
          </w:tcPr>
          <w:p w:rsidR="00E84A6F" w:rsidRPr="006A6AE7" w:rsidRDefault="00E84A6F" w:rsidP="00710DA9">
            <w:pPr>
              <w:rPr>
                <w:sz w:val="20"/>
                <w:szCs w:val="20"/>
              </w:rPr>
            </w:pPr>
            <w:r w:rsidRPr="006A6AE7">
              <w:rPr>
                <w:sz w:val="20"/>
                <w:szCs w:val="20"/>
              </w:rPr>
              <w:t xml:space="preserve">в </w:t>
            </w:r>
            <w:proofErr w:type="spellStart"/>
            <w:r w:rsidRPr="006A6AE7">
              <w:rPr>
                <w:sz w:val="20"/>
                <w:szCs w:val="20"/>
              </w:rPr>
              <w:t>т.ч</w:t>
            </w:r>
            <w:proofErr w:type="spellEnd"/>
            <w:r w:rsidRPr="006A6AE7">
              <w:rPr>
                <w:sz w:val="20"/>
                <w:szCs w:val="20"/>
              </w:rPr>
              <w:t>. федеральный бюджет</w:t>
            </w:r>
          </w:p>
        </w:tc>
        <w:tc>
          <w:tcPr>
            <w:tcW w:w="1189" w:type="dxa"/>
          </w:tcPr>
          <w:p w:rsidR="00E84A6F" w:rsidRPr="003B31E8" w:rsidRDefault="00E84A6F" w:rsidP="00710DA9">
            <w:pPr>
              <w:jc w:val="center"/>
              <w:rPr>
                <w:sz w:val="18"/>
                <w:szCs w:val="18"/>
              </w:rPr>
            </w:pPr>
            <w:r w:rsidRPr="003B31E8">
              <w:rPr>
                <w:sz w:val="18"/>
                <w:szCs w:val="18"/>
              </w:rPr>
              <w:t>37 688,84</w:t>
            </w:r>
          </w:p>
        </w:tc>
        <w:tc>
          <w:tcPr>
            <w:tcW w:w="1045" w:type="dxa"/>
          </w:tcPr>
          <w:p w:rsidR="00E84A6F" w:rsidRPr="003B31E8" w:rsidRDefault="00E84A6F" w:rsidP="00710DA9">
            <w:pPr>
              <w:jc w:val="center"/>
              <w:rPr>
                <w:sz w:val="18"/>
                <w:szCs w:val="18"/>
              </w:rPr>
            </w:pPr>
            <w:r w:rsidRPr="003B31E8">
              <w:rPr>
                <w:sz w:val="18"/>
                <w:szCs w:val="18"/>
              </w:rPr>
              <w:t>37 688,84</w:t>
            </w:r>
          </w:p>
        </w:tc>
        <w:tc>
          <w:tcPr>
            <w:tcW w:w="1132" w:type="dxa"/>
          </w:tcPr>
          <w:p w:rsidR="00E84A6F" w:rsidRPr="003B31E8" w:rsidRDefault="00E84A6F" w:rsidP="00710DA9">
            <w:pPr>
              <w:jc w:val="center"/>
              <w:rPr>
                <w:sz w:val="18"/>
                <w:szCs w:val="18"/>
              </w:rPr>
            </w:pPr>
            <w:r w:rsidRPr="003B31E8">
              <w:rPr>
                <w:sz w:val="18"/>
                <w:szCs w:val="18"/>
              </w:rPr>
              <w:t>0,00</w:t>
            </w:r>
          </w:p>
        </w:tc>
        <w:tc>
          <w:tcPr>
            <w:tcW w:w="1040" w:type="dxa"/>
          </w:tcPr>
          <w:p w:rsidR="00E84A6F" w:rsidRPr="003B31E8" w:rsidRDefault="00E84A6F" w:rsidP="00710DA9">
            <w:pPr>
              <w:jc w:val="center"/>
              <w:rPr>
                <w:sz w:val="18"/>
                <w:szCs w:val="18"/>
              </w:rPr>
            </w:pPr>
            <w:r w:rsidRPr="003B31E8">
              <w:rPr>
                <w:sz w:val="18"/>
                <w:szCs w:val="18"/>
              </w:rPr>
              <w:t>0,00</w:t>
            </w:r>
          </w:p>
        </w:tc>
        <w:tc>
          <w:tcPr>
            <w:tcW w:w="974" w:type="dxa"/>
          </w:tcPr>
          <w:p w:rsidR="00E84A6F" w:rsidRPr="003B31E8" w:rsidRDefault="00E84A6F" w:rsidP="00710DA9">
            <w:pPr>
              <w:jc w:val="center"/>
              <w:rPr>
                <w:sz w:val="18"/>
                <w:szCs w:val="18"/>
              </w:rPr>
            </w:pPr>
            <w:r w:rsidRPr="003B31E8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E84A6F" w:rsidRPr="003B31E8" w:rsidRDefault="00E84A6F" w:rsidP="00710DA9">
            <w:pPr>
              <w:jc w:val="center"/>
              <w:rPr>
                <w:sz w:val="18"/>
                <w:szCs w:val="18"/>
              </w:rPr>
            </w:pPr>
            <w:r w:rsidRPr="003B31E8">
              <w:rPr>
                <w:sz w:val="18"/>
                <w:szCs w:val="18"/>
              </w:rPr>
              <w:t>0,00</w:t>
            </w:r>
          </w:p>
        </w:tc>
      </w:tr>
      <w:tr w:rsidR="00E84A6F" w:rsidRPr="006A6AE7" w:rsidTr="00710DA9">
        <w:trPr>
          <w:cantSplit/>
          <w:trHeight w:val="288"/>
        </w:trPr>
        <w:tc>
          <w:tcPr>
            <w:tcW w:w="567" w:type="dxa"/>
          </w:tcPr>
          <w:p w:rsidR="00E84A6F" w:rsidRPr="006A6AE7" w:rsidRDefault="00E84A6F" w:rsidP="00710D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6A6AE7">
              <w:rPr>
                <w:sz w:val="20"/>
                <w:szCs w:val="20"/>
              </w:rPr>
              <w:t>.</w:t>
            </w:r>
          </w:p>
        </w:tc>
        <w:tc>
          <w:tcPr>
            <w:tcW w:w="3125" w:type="dxa"/>
          </w:tcPr>
          <w:p w:rsidR="00E84A6F" w:rsidRPr="006A6AE7" w:rsidRDefault="00E84A6F" w:rsidP="00710DA9">
            <w:pPr>
              <w:rPr>
                <w:sz w:val="20"/>
                <w:szCs w:val="20"/>
              </w:rPr>
            </w:pPr>
            <w:r w:rsidRPr="006A6AE7">
              <w:rPr>
                <w:sz w:val="20"/>
                <w:szCs w:val="20"/>
              </w:rPr>
              <w:t xml:space="preserve">в </w:t>
            </w:r>
            <w:proofErr w:type="spellStart"/>
            <w:r w:rsidRPr="006A6AE7">
              <w:rPr>
                <w:sz w:val="20"/>
                <w:szCs w:val="20"/>
              </w:rPr>
              <w:t>т.ч</w:t>
            </w:r>
            <w:proofErr w:type="spellEnd"/>
            <w:r w:rsidRPr="006A6AE7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областной</w:t>
            </w:r>
            <w:r w:rsidRPr="006A6AE7"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1189" w:type="dxa"/>
          </w:tcPr>
          <w:p w:rsidR="00E84A6F" w:rsidRPr="003B31E8" w:rsidRDefault="00E84A6F" w:rsidP="00710DA9">
            <w:pPr>
              <w:jc w:val="center"/>
              <w:rPr>
                <w:sz w:val="18"/>
                <w:szCs w:val="18"/>
              </w:rPr>
            </w:pPr>
            <w:r w:rsidRPr="003B31E8">
              <w:rPr>
                <w:sz w:val="18"/>
                <w:szCs w:val="18"/>
              </w:rPr>
              <w:t>60 000,00</w:t>
            </w:r>
          </w:p>
        </w:tc>
        <w:tc>
          <w:tcPr>
            <w:tcW w:w="1045" w:type="dxa"/>
          </w:tcPr>
          <w:p w:rsidR="00E84A6F" w:rsidRPr="003B31E8" w:rsidRDefault="00E84A6F" w:rsidP="00710DA9">
            <w:pPr>
              <w:jc w:val="center"/>
              <w:rPr>
                <w:sz w:val="18"/>
                <w:szCs w:val="18"/>
              </w:rPr>
            </w:pPr>
            <w:r w:rsidRPr="003B31E8">
              <w:rPr>
                <w:sz w:val="18"/>
                <w:szCs w:val="18"/>
              </w:rPr>
              <w:t>0,00</w:t>
            </w:r>
          </w:p>
        </w:tc>
        <w:tc>
          <w:tcPr>
            <w:tcW w:w="1132" w:type="dxa"/>
          </w:tcPr>
          <w:p w:rsidR="00E84A6F" w:rsidRPr="003B31E8" w:rsidRDefault="00E84A6F" w:rsidP="00710DA9">
            <w:pPr>
              <w:jc w:val="center"/>
              <w:rPr>
                <w:sz w:val="18"/>
                <w:szCs w:val="18"/>
              </w:rPr>
            </w:pPr>
            <w:r w:rsidRPr="003B31E8">
              <w:rPr>
                <w:sz w:val="18"/>
                <w:szCs w:val="18"/>
              </w:rPr>
              <w:t>60 000,00</w:t>
            </w:r>
          </w:p>
        </w:tc>
        <w:tc>
          <w:tcPr>
            <w:tcW w:w="1040" w:type="dxa"/>
          </w:tcPr>
          <w:p w:rsidR="00E84A6F" w:rsidRPr="003B31E8" w:rsidRDefault="00E84A6F" w:rsidP="00710DA9">
            <w:pPr>
              <w:jc w:val="center"/>
              <w:rPr>
                <w:sz w:val="18"/>
                <w:szCs w:val="18"/>
              </w:rPr>
            </w:pPr>
            <w:r w:rsidRPr="003B31E8">
              <w:rPr>
                <w:sz w:val="18"/>
                <w:szCs w:val="18"/>
              </w:rPr>
              <w:t>0,00</w:t>
            </w:r>
          </w:p>
        </w:tc>
        <w:tc>
          <w:tcPr>
            <w:tcW w:w="974" w:type="dxa"/>
          </w:tcPr>
          <w:p w:rsidR="00E84A6F" w:rsidRPr="003B31E8" w:rsidRDefault="00E84A6F" w:rsidP="00710DA9">
            <w:pPr>
              <w:jc w:val="center"/>
              <w:rPr>
                <w:sz w:val="18"/>
                <w:szCs w:val="18"/>
              </w:rPr>
            </w:pPr>
            <w:r w:rsidRPr="003B31E8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E84A6F" w:rsidRPr="003B31E8" w:rsidRDefault="00E84A6F" w:rsidP="00710DA9">
            <w:pPr>
              <w:jc w:val="center"/>
              <w:rPr>
                <w:sz w:val="18"/>
                <w:szCs w:val="18"/>
              </w:rPr>
            </w:pPr>
            <w:r w:rsidRPr="003B31E8">
              <w:rPr>
                <w:sz w:val="18"/>
                <w:szCs w:val="18"/>
              </w:rPr>
              <w:t>0,00</w:t>
            </w:r>
          </w:p>
        </w:tc>
      </w:tr>
      <w:tr w:rsidR="00E84A6F" w:rsidRPr="006A6AE7" w:rsidTr="00710DA9">
        <w:trPr>
          <w:cantSplit/>
          <w:trHeight w:val="275"/>
        </w:trPr>
        <w:tc>
          <w:tcPr>
            <w:tcW w:w="567" w:type="dxa"/>
          </w:tcPr>
          <w:p w:rsidR="00E84A6F" w:rsidRPr="006A6AE7" w:rsidRDefault="00E84A6F" w:rsidP="00710D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6A6AE7">
              <w:rPr>
                <w:sz w:val="20"/>
                <w:szCs w:val="20"/>
              </w:rPr>
              <w:t>.</w:t>
            </w:r>
          </w:p>
        </w:tc>
        <w:tc>
          <w:tcPr>
            <w:tcW w:w="3125" w:type="dxa"/>
          </w:tcPr>
          <w:p w:rsidR="00E84A6F" w:rsidRPr="006A6AE7" w:rsidRDefault="00E84A6F" w:rsidP="00710DA9">
            <w:pPr>
              <w:rPr>
                <w:sz w:val="20"/>
                <w:szCs w:val="20"/>
              </w:rPr>
            </w:pPr>
            <w:r w:rsidRPr="006A6AE7">
              <w:rPr>
                <w:sz w:val="20"/>
                <w:szCs w:val="20"/>
              </w:rPr>
              <w:t xml:space="preserve">в </w:t>
            </w:r>
            <w:proofErr w:type="spellStart"/>
            <w:r w:rsidRPr="006A6AE7">
              <w:rPr>
                <w:sz w:val="20"/>
                <w:szCs w:val="20"/>
              </w:rPr>
              <w:t>т.ч</w:t>
            </w:r>
            <w:proofErr w:type="spellEnd"/>
            <w:r w:rsidRPr="006A6AE7">
              <w:rPr>
                <w:sz w:val="20"/>
                <w:szCs w:val="20"/>
              </w:rPr>
              <w:t>. бюджет города</w:t>
            </w:r>
          </w:p>
        </w:tc>
        <w:tc>
          <w:tcPr>
            <w:tcW w:w="1189" w:type="dxa"/>
            <w:vAlign w:val="center"/>
          </w:tcPr>
          <w:p w:rsidR="00E84A6F" w:rsidRPr="003B31E8" w:rsidRDefault="00E84A6F" w:rsidP="00710DA9">
            <w:pPr>
              <w:jc w:val="center"/>
              <w:rPr>
                <w:sz w:val="18"/>
                <w:szCs w:val="18"/>
              </w:rPr>
            </w:pPr>
            <w:r w:rsidRPr="003B31E8">
              <w:rPr>
                <w:sz w:val="18"/>
                <w:szCs w:val="18"/>
              </w:rPr>
              <w:t>379 049,39</w:t>
            </w:r>
          </w:p>
        </w:tc>
        <w:tc>
          <w:tcPr>
            <w:tcW w:w="1045" w:type="dxa"/>
            <w:vAlign w:val="center"/>
          </w:tcPr>
          <w:p w:rsidR="00E84A6F" w:rsidRPr="003B31E8" w:rsidRDefault="00E84A6F" w:rsidP="00710DA9">
            <w:pPr>
              <w:jc w:val="center"/>
              <w:rPr>
                <w:sz w:val="18"/>
                <w:szCs w:val="18"/>
              </w:rPr>
            </w:pPr>
            <w:r w:rsidRPr="003B31E8">
              <w:rPr>
                <w:sz w:val="18"/>
                <w:szCs w:val="18"/>
              </w:rPr>
              <w:t>23 333,90</w:t>
            </w:r>
          </w:p>
        </w:tc>
        <w:tc>
          <w:tcPr>
            <w:tcW w:w="1132" w:type="dxa"/>
            <w:vAlign w:val="center"/>
          </w:tcPr>
          <w:p w:rsidR="00E84A6F" w:rsidRPr="003B31E8" w:rsidRDefault="00E84A6F" w:rsidP="00710DA9">
            <w:pPr>
              <w:jc w:val="center"/>
              <w:rPr>
                <w:sz w:val="18"/>
                <w:szCs w:val="18"/>
              </w:rPr>
            </w:pPr>
            <w:r w:rsidRPr="003B31E8">
              <w:rPr>
                <w:sz w:val="18"/>
                <w:szCs w:val="18"/>
              </w:rPr>
              <w:t>126 715,49</w:t>
            </w:r>
          </w:p>
        </w:tc>
        <w:tc>
          <w:tcPr>
            <w:tcW w:w="1040" w:type="dxa"/>
            <w:vAlign w:val="center"/>
          </w:tcPr>
          <w:p w:rsidR="00E84A6F" w:rsidRPr="003B31E8" w:rsidRDefault="00E84A6F" w:rsidP="00710DA9">
            <w:pPr>
              <w:jc w:val="center"/>
              <w:rPr>
                <w:sz w:val="18"/>
                <w:szCs w:val="18"/>
              </w:rPr>
            </w:pPr>
            <w:r w:rsidRPr="003B31E8">
              <w:rPr>
                <w:sz w:val="18"/>
                <w:szCs w:val="18"/>
              </w:rPr>
              <w:t>100 959,3</w:t>
            </w:r>
          </w:p>
        </w:tc>
        <w:tc>
          <w:tcPr>
            <w:tcW w:w="974" w:type="dxa"/>
            <w:vAlign w:val="center"/>
          </w:tcPr>
          <w:p w:rsidR="00E84A6F" w:rsidRPr="003B31E8" w:rsidRDefault="00E84A6F" w:rsidP="00710DA9">
            <w:pPr>
              <w:jc w:val="center"/>
              <w:rPr>
                <w:sz w:val="18"/>
                <w:szCs w:val="18"/>
              </w:rPr>
            </w:pPr>
            <w:r w:rsidRPr="003B31E8">
              <w:rPr>
                <w:sz w:val="18"/>
                <w:szCs w:val="18"/>
              </w:rPr>
              <w:t>112 500,0</w:t>
            </w:r>
          </w:p>
        </w:tc>
        <w:tc>
          <w:tcPr>
            <w:tcW w:w="992" w:type="dxa"/>
            <w:vAlign w:val="center"/>
          </w:tcPr>
          <w:p w:rsidR="00E84A6F" w:rsidRPr="003B31E8" w:rsidRDefault="00E84A6F" w:rsidP="00710DA9">
            <w:pPr>
              <w:jc w:val="center"/>
              <w:rPr>
                <w:sz w:val="18"/>
                <w:szCs w:val="18"/>
              </w:rPr>
            </w:pPr>
            <w:r w:rsidRPr="003B31E8">
              <w:rPr>
                <w:sz w:val="18"/>
                <w:szCs w:val="18"/>
              </w:rPr>
              <w:t>15 540,70</w:t>
            </w:r>
          </w:p>
        </w:tc>
      </w:tr>
    </w:tbl>
    <w:p w:rsidR="00E84A6F" w:rsidRDefault="00E84A6F" w:rsidP="00E84A6F">
      <w:pPr>
        <w:pStyle w:val="Pro-TabName"/>
        <w:spacing w:before="0" w:after="0"/>
        <w:jc w:val="right"/>
        <w:rPr>
          <w:rFonts w:ascii="Times New Roman" w:hAnsi="Times New Roman"/>
          <w:b w:val="0"/>
          <w:color w:val="auto"/>
          <w:sz w:val="24"/>
          <w:szCs w:val="24"/>
        </w:rPr>
      </w:pPr>
    </w:p>
    <w:p w:rsidR="00E84A6F" w:rsidRDefault="00E84A6F" w:rsidP="00E84A6F">
      <w:pPr>
        <w:pStyle w:val="Pro-TabName"/>
        <w:spacing w:before="0" w:after="0"/>
        <w:jc w:val="right"/>
        <w:rPr>
          <w:rFonts w:ascii="Times New Roman" w:hAnsi="Times New Roman"/>
          <w:b w:val="0"/>
          <w:color w:val="auto"/>
          <w:sz w:val="24"/>
          <w:szCs w:val="24"/>
        </w:rPr>
      </w:pPr>
      <w:r w:rsidRPr="00263C61">
        <w:rPr>
          <w:rFonts w:ascii="Times New Roman" w:hAnsi="Times New Roman"/>
          <w:b w:val="0"/>
          <w:color w:val="auto"/>
          <w:sz w:val="24"/>
          <w:szCs w:val="24"/>
        </w:rPr>
        <w:t xml:space="preserve">Таблица </w:t>
      </w:r>
      <w:r>
        <w:rPr>
          <w:rFonts w:ascii="Times New Roman" w:hAnsi="Times New Roman"/>
          <w:b w:val="0"/>
          <w:color w:val="auto"/>
          <w:sz w:val="24"/>
          <w:szCs w:val="24"/>
        </w:rPr>
        <w:t>5</w:t>
      </w:r>
      <w:r w:rsidRPr="00263C61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</w:p>
    <w:p w:rsidR="00E84A6F" w:rsidRDefault="00E84A6F" w:rsidP="00E84A6F">
      <w:pPr>
        <w:pStyle w:val="Pro-TabName"/>
        <w:spacing w:before="0" w:after="0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</w:p>
    <w:p w:rsidR="00E84A6F" w:rsidRDefault="00E84A6F" w:rsidP="00E84A6F">
      <w:pPr>
        <w:pStyle w:val="Pro-TabName"/>
        <w:spacing w:before="0" w:after="0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r w:rsidRPr="00263C61">
        <w:rPr>
          <w:rFonts w:ascii="Times New Roman" w:hAnsi="Times New Roman"/>
          <w:b w:val="0"/>
          <w:color w:val="auto"/>
          <w:sz w:val="24"/>
          <w:szCs w:val="24"/>
        </w:rPr>
        <w:t xml:space="preserve">Объем бюджетных ассигнований на реализацию </w:t>
      </w:r>
      <w:r>
        <w:rPr>
          <w:rFonts w:ascii="Times New Roman" w:hAnsi="Times New Roman"/>
          <w:b w:val="0"/>
          <w:color w:val="auto"/>
          <w:sz w:val="24"/>
          <w:szCs w:val="24"/>
        </w:rPr>
        <w:t>П</w:t>
      </w:r>
      <w:r w:rsidRPr="00263C61">
        <w:rPr>
          <w:rFonts w:ascii="Times New Roman" w:hAnsi="Times New Roman"/>
          <w:b w:val="0"/>
          <w:color w:val="auto"/>
          <w:sz w:val="24"/>
          <w:szCs w:val="24"/>
        </w:rPr>
        <w:t>рограммы</w:t>
      </w:r>
    </w:p>
    <w:p w:rsidR="00E84A6F" w:rsidRDefault="00E84A6F" w:rsidP="00E84A6F">
      <w:pPr>
        <w:pStyle w:val="Pro-TabName"/>
        <w:spacing w:before="0" w:after="0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r w:rsidRPr="00263C61">
        <w:rPr>
          <w:rFonts w:ascii="Times New Roman" w:hAnsi="Times New Roman"/>
          <w:b w:val="0"/>
          <w:color w:val="auto"/>
          <w:sz w:val="24"/>
          <w:szCs w:val="24"/>
        </w:rPr>
        <w:t>(по видам ассигнований), тыс. руб.</w:t>
      </w:r>
    </w:p>
    <w:p w:rsidR="00E84A6F" w:rsidRDefault="00E84A6F" w:rsidP="00E84A6F">
      <w:pPr>
        <w:pStyle w:val="Pro-TabName"/>
        <w:spacing w:before="0" w:after="0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</w:p>
    <w:tbl>
      <w:tblPr>
        <w:tblW w:w="10245" w:type="dxa"/>
        <w:tblInd w:w="93" w:type="dxa"/>
        <w:tblLook w:val="04A0" w:firstRow="1" w:lastRow="0" w:firstColumn="1" w:lastColumn="0" w:noHBand="0" w:noVBand="1"/>
      </w:tblPr>
      <w:tblGrid>
        <w:gridCol w:w="577"/>
        <w:gridCol w:w="2968"/>
        <w:gridCol w:w="1148"/>
        <w:gridCol w:w="1091"/>
        <w:gridCol w:w="1139"/>
        <w:gridCol w:w="1125"/>
        <w:gridCol w:w="1181"/>
        <w:gridCol w:w="1016"/>
      </w:tblGrid>
      <w:tr w:rsidR="00E84A6F" w:rsidRPr="006A6AE7" w:rsidTr="00710DA9">
        <w:trPr>
          <w:trHeight w:val="53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A6F" w:rsidRPr="006A6AE7" w:rsidRDefault="00E84A6F" w:rsidP="00710DA9">
            <w:pPr>
              <w:jc w:val="center"/>
              <w:rPr>
                <w:sz w:val="20"/>
                <w:szCs w:val="20"/>
              </w:rPr>
            </w:pPr>
            <w:r w:rsidRPr="006A6AE7">
              <w:rPr>
                <w:sz w:val="20"/>
                <w:szCs w:val="20"/>
              </w:rPr>
              <w:t xml:space="preserve">№ </w:t>
            </w:r>
            <w:proofErr w:type="gramStart"/>
            <w:r w:rsidRPr="006A6AE7">
              <w:rPr>
                <w:sz w:val="20"/>
                <w:szCs w:val="20"/>
              </w:rPr>
              <w:t>п</w:t>
            </w:r>
            <w:proofErr w:type="gramEnd"/>
            <w:r w:rsidRPr="006A6AE7">
              <w:rPr>
                <w:sz w:val="20"/>
                <w:szCs w:val="20"/>
              </w:rPr>
              <w:t>/п</w:t>
            </w: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A6F" w:rsidRPr="006A6AE7" w:rsidRDefault="00E84A6F" w:rsidP="00710DA9">
            <w:pPr>
              <w:jc w:val="center"/>
              <w:rPr>
                <w:sz w:val="20"/>
                <w:szCs w:val="20"/>
              </w:rPr>
            </w:pPr>
            <w:r w:rsidRPr="006A6AE7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A6F" w:rsidRPr="006A6AE7" w:rsidRDefault="00E84A6F" w:rsidP="00710DA9">
            <w:pPr>
              <w:jc w:val="center"/>
              <w:rPr>
                <w:sz w:val="20"/>
                <w:szCs w:val="20"/>
              </w:rPr>
            </w:pPr>
            <w:r w:rsidRPr="006A6AE7">
              <w:rPr>
                <w:sz w:val="20"/>
                <w:szCs w:val="20"/>
              </w:rPr>
              <w:t>Всего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A6F" w:rsidRPr="006A6AE7" w:rsidRDefault="00E84A6F" w:rsidP="00710DA9">
            <w:pPr>
              <w:jc w:val="center"/>
              <w:rPr>
                <w:sz w:val="20"/>
                <w:szCs w:val="20"/>
              </w:rPr>
            </w:pPr>
            <w:r w:rsidRPr="006A6AE7">
              <w:rPr>
                <w:sz w:val="20"/>
                <w:szCs w:val="20"/>
              </w:rPr>
              <w:t>2010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A6F" w:rsidRPr="006A6AE7" w:rsidRDefault="00E84A6F" w:rsidP="00710DA9">
            <w:pPr>
              <w:jc w:val="center"/>
              <w:rPr>
                <w:sz w:val="20"/>
                <w:szCs w:val="20"/>
              </w:rPr>
            </w:pPr>
            <w:r w:rsidRPr="006A6AE7">
              <w:rPr>
                <w:sz w:val="20"/>
                <w:szCs w:val="20"/>
              </w:rPr>
              <w:t>2011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A6F" w:rsidRPr="006A6AE7" w:rsidRDefault="00E84A6F" w:rsidP="00710DA9">
            <w:pPr>
              <w:jc w:val="center"/>
              <w:rPr>
                <w:sz w:val="20"/>
                <w:szCs w:val="20"/>
              </w:rPr>
            </w:pPr>
            <w:r w:rsidRPr="006A6AE7">
              <w:rPr>
                <w:sz w:val="20"/>
                <w:szCs w:val="20"/>
              </w:rPr>
              <w:t>2012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A6F" w:rsidRPr="006A6AE7" w:rsidRDefault="00E84A6F" w:rsidP="00710DA9">
            <w:pPr>
              <w:jc w:val="center"/>
              <w:rPr>
                <w:sz w:val="20"/>
                <w:szCs w:val="20"/>
              </w:rPr>
            </w:pPr>
            <w:r w:rsidRPr="006A6AE7">
              <w:rPr>
                <w:sz w:val="20"/>
                <w:szCs w:val="20"/>
              </w:rPr>
              <w:t>2013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A6F" w:rsidRPr="006A6AE7" w:rsidRDefault="00E84A6F" w:rsidP="00710D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  <w:tr w:rsidR="00E84A6F" w:rsidRPr="006A6AE7" w:rsidTr="00710DA9">
        <w:trPr>
          <w:trHeight w:val="369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A6F" w:rsidRPr="006A6AE7" w:rsidRDefault="00E84A6F" w:rsidP="00710DA9">
            <w:pPr>
              <w:jc w:val="center"/>
              <w:rPr>
                <w:sz w:val="20"/>
                <w:szCs w:val="20"/>
              </w:rPr>
            </w:pPr>
            <w:r w:rsidRPr="006A6AE7">
              <w:rPr>
                <w:sz w:val="20"/>
                <w:szCs w:val="20"/>
              </w:rPr>
              <w:t> 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A6F" w:rsidRPr="006A6AE7" w:rsidRDefault="00E84A6F" w:rsidP="00710DA9">
            <w:pPr>
              <w:rPr>
                <w:bCs/>
                <w:sz w:val="20"/>
                <w:szCs w:val="20"/>
              </w:rPr>
            </w:pPr>
            <w:r w:rsidRPr="006A6AE7">
              <w:rPr>
                <w:bCs/>
                <w:sz w:val="20"/>
                <w:szCs w:val="20"/>
              </w:rPr>
              <w:t>Объем бюджетных ассигнований на реализацию Программы, всего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A6F" w:rsidRPr="004605F9" w:rsidRDefault="00E84A6F" w:rsidP="00710DA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476 738,23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A6F" w:rsidRPr="004605F9" w:rsidRDefault="00E84A6F" w:rsidP="00710DA9">
            <w:pPr>
              <w:jc w:val="center"/>
              <w:rPr>
                <w:bCs/>
                <w:sz w:val="20"/>
                <w:szCs w:val="20"/>
              </w:rPr>
            </w:pPr>
            <w:r w:rsidRPr="004605F9">
              <w:rPr>
                <w:bCs/>
                <w:sz w:val="20"/>
                <w:szCs w:val="20"/>
              </w:rPr>
              <w:t>61 022,74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A6F" w:rsidRPr="004605F9" w:rsidRDefault="00E84A6F" w:rsidP="00710DA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186 715,49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A6F" w:rsidRPr="004605F9" w:rsidRDefault="00E84A6F" w:rsidP="00710DA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100 959,3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A6F" w:rsidRPr="004605F9" w:rsidRDefault="00E84A6F" w:rsidP="00710DA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112 500</w:t>
            </w:r>
            <w:r w:rsidRPr="004605F9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4A6F" w:rsidRDefault="00E84A6F" w:rsidP="00710DA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15 540,70</w:t>
            </w:r>
          </w:p>
        </w:tc>
      </w:tr>
      <w:tr w:rsidR="00E84A6F" w:rsidRPr="006A6AE7" w:rsidTr="00710DA9">
        <w:trPr>
          <w:trHeight w:val="24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A6F" w:rsidRPr="006A6AE7" w:rsidRDefault="00E84A6F" w:rsidP="00710DA9">
            <w:pPr>
              <w:jc w:val="center"/>
              <w:rPr>
                <w:sz w:val="20"/>
                <w:szCs w:val="20"/>
              </w:rPr>
            </w:pPr>
            <w:r w:rsidRPr="006A6AE7">
              <w:rPr>
                <w:sz w:val="20"/>
                <w:szCs w:val="20"/>
              </w:rPr>
              <w:t>1.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A6F" w:rsidRPr="006A6AE7" w:rsidRDefault="00E84A6F" w:rsidP="00710DA9">
            <w:pPr>
              <w:rPr>
                <w:sz w:val="20"/>
                <w:szCs w:val="20"/>
              </w:rPr>
            </w:pPr>
            <w:r w:rsidRPr="006A6AE7">
              <w:rPr>
                <w:sz w:val="20"/>
                <w:szCs w:val="20"/>
              </w:rPr>
              <w:t>Оказание муниципальных услуг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A6F" w:rsidRPr="004605F9" w:rsidRDefault="00E84A6F" w:rsidP="00710DA9">
            <w:pPr>
              <w:jc w:val="center"/>
              <w:rPr>
                <w:bCs/>
                <w:sz w:val="20"/>
                <w:szCs w:val="20"/>
              </w:rPr>
            </w:pPr>
            <w:r w:rsidRPr="004605F9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A6F" w:rsidRPr="004605F9" w:rsidRDefault="00E84A6F" w:rsidP="00710DA9">
            <w:pPr>
              <w:jc w:val="center"/>
              <w:rPr>
                <w:sz w:val="20"/>
                <w:szCs w:val="20"/>
              </w:rPr>
            </w:pPr>
            <w:r w:rsidRPr="004605F9">
              <w:rPr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A6F" w:rsidRPr="004605F9" w:rsidRDefault="00E84A6F" w:rsidP="00710DA9">
            <w:pPr>
              <w:jc w:val="center"/>
              <w:rPr>
                <w:sz w:val="20"/>
                <w:szCs w:val="20"/>
              </w:rPr>
            </w:pPr>
            <w:r w:rsidRPr="004605F9">
              <w:rPr>
                <w:sz w:val="20"/>
                <w:szCs w:val="20"/>
              </w:rPr>
              <w:t> 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A6F" w:rsidRPr="004605F9" w:rsidRDefault="00E84A6F" w:rsidP="00710DA9">
            <w:pPr>
              <w:jc w:val="center"/>
            </w:pPr>
            <w:r w:rsidRPr="004605F9">
              <w:t> 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A6F" w:rsidRPr="004605F9" w:rsidRDefault="00E84A6F" w:rsidP="00710DA9">
            <w:pPr>
              <w:jc w:val="center"/>
            </w:pPr>
            <w:r w:rsidRPr="004605F9">
              <w:t> 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6F" w:rsidRPr="004605F9" w:rsidRDefault="00E84A6F" w:rsidP="00710DA9">
            <w:pPr>
              <w:jc w:val="center"/>
            </w:pPr>
          </w:p>
        </w:tc>
      </w:tr>
      <w:tr w:rsidR="00E84A6F" w:rsidRPr="006A6AE7" w:rsidTr="00710DA9">
        <w:trPr>
          <w:trHeight w:val="41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A6F" w:rsidRPr="006A6AE7" w:rsidRDefault="00E84A6F" w:rsidP="00710DA9">
            <w:pPr>
              <w:jc w:val="center"/>
              <w:rPr>
                <w:sz w:val="20"/>
                <w:szCs w:val="20"/>
              </w:rPr>
            </w:pPr>
            <w:r w:rsidRPr="006A6AE7">
              <w:rPr>
                <w:sz w:val="20"/>
                <w:szCs w:val="20"/>
              </w:rPr>
              <w:t>1.1.</w:t>
            </w: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A6F" w:rsidRPr="006A6AE7" w:rsidRDefault="00E84A6F" w:rsidP="00710DA9">
            <w:pPr>
              <w:rPr>
                <w:sz w:val="20"/>
                <w:szCs w:val="20"/>
              </w:rPr>
            </w:pPr>
            <w:r w:rsidRPr="006A6AE7">
              <w:rPr>
                <w:sz w:val="20"/>
                <w:szCs w:val="20"/>
              </w:rPr>
              <w:t>Услуга «Организация функционирования автомобильных дорог общего пользования»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A6F" w:rsidRPr="004605F9" w:rsidRDefault="00E84A6F" w:rsidP="00710D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469 575,83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A6F" w:rsidRPr="004605F9" w:rsidRDefault="00E84A6F" w:rsidP="00710DA9">
            <w:pPr>
              <w:jc w:val="center"/>
              <w:rPr>
                <w:sz w:val="20"/>
                <w:szCs w:val="20"/>
              </w:rPr>
            </w:pPr>
            <w:r w:rsidRPr="004605F9">
              <w:rPr>
                <w:sz w:val="20"/>
                <w:szCs w:val="20"/>
              </w:rPr>
              <w:t>53 860,34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A6F" w:rsidRPr="004605F9" w:rsidRDefault="00E84A6F" w:rsidP="00710D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186 715,49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A6F" w:rsidRPr="004605F9" w:rsidRDefault="00E84A6F" w:rsidP="00710D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100 959,3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A6F" w:rsidRPr="004605F9" w:rsidRDefault="00E84A6F" w:rsidP="00710D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112 5</w:t>
            </w:r>
            <w:r w:rsidRPr="004605F9">
              <w:rPr>
                <w:sz w:val="20"/>
                <w:szCs w:val="20"/>
              </w:rPr>
              <w:t>00,00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4A6F" w:rsidRDefault="00E84A6F" w:rsidP="00710D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15 540,70</w:t>
            </w:r>
          </w:p>
        </w:tc>
      </w:tr>
      <w:tr w:rsidR="00E84A6F" w:rsidRPr="006A6AE7" w:rsidTr="00710DA9">
        <w:trPr>
          <w:trHeight w:val="71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A6F" w:rsidRPr="006A6AE7" w:rsidRDefault="00E84A6F" w:rsidP="00710DA9">
            <w:pPr>
              <w:jc w:val="center"/>
              <w:rPr>
                <w:sz w:val="20"/>
                <w:szCs w:val="20"/>
              </w:rPr>
            </w:pPr>
            <w:r w:rsidRPr="006A6AE7">
              <w:rPr>
                <w:sz w:val="20"/>
                <w:szCs w:val="20"/>
              </w:rPr>
              <w:t>1.2.</w:t>
            </w: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A6F" w:rsidRPr="006A6AE7" w:rsidRDefault="00E84A6F" w:rsidP="00710DA9">
            <w:pPr>
              <w:rPr>
                <w:sz w:val="20"/>
                <w:szCs w:val="20"/>
              </w:rPr>
            </w:pPr>
            <w:r w:rsidRPr="006A6AE7">
              <w:rPr>
                <w:sz w:val="20"/>
                <w:szCs w:val="20"/>
              </w:rPr>
              <w:t>иные бюджетные ассигнования, прямо не отнесенные ни к одной муниципальной услуге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A6F" w:rsidRPr="004605F9" w:rsidRDefault="00E84A6F" w:rsidP="00710D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7 162,40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A6F" w:rsidRPr="004605F9" w:rsidRDefault="00E84A6F" w:rsidP="00710DA9">
            <w:pPr>
              <w:jc w:val="center"/>
              <w:rPr>
                <w:sz w:val="20"/>
                <w:szCs w:val="20"/>
              </w:rPr>
            </w:pPr>
            <w:r w:rsidRPr="004605F9">
              <w:rPr>
                <w:sz w:val="20"/>
                <w:szCs w:val="20"/>
              </w:rPr>
              <w:t>7 162,40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A6F" w:rsidRPr="004605F9" w:rsidRDefault="00E84A6F" w:rsidP="00710D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A6F" w:rsidRPr="004605F9" w:rsidRDefault="00E84A6F" w:rsidP="00710D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A6F" w:rsidRPr="004605F9" w:rsidRDefault="00E84A6F" w:rsidP="00710DA9">
            <w:pPr>
              <w:jc w:val="center"/>
              <w:rPr>
                <w:sz w:val="20"/>
                <w:szCs w:val="20"/>
              </w:rPr>
            </w:pPr>
            <w:r w:rsidRPr="004605F9">
              <w:rPr>
                <w:sz w:val="20"/>
                <w:szCs w:val="20"/>
              </w:rPr>
              <w:t>0,00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4A6F" w:rsidRPr="004605F9" w:rsidRDefault="00E84A6F" w:rsidP="00710D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</w:tbl>
    <w:p w:rsidR="00E84A6F" w:rsidRDefault="00E84A6F" w:rsidP="00E84A6F">
      <w:pPr>
        <w:pStyle w:val="Pro-TabName"/>
        <w:spacing w:before="0" w:after="0"/>
        <w:jc w:val="right"/>
        <w:rPr>
          <w:rFonts w:ascii="Times New Roman" w:hAnsi="Times New Roman"/>
          <w:b w:val="0"/>
          <w:color w:val="auto"/>
          <w:sz w:val="24"/>
          <w:szCs w:val="24"/>
        </w:rPr>
      </w:pPr>
    </w:p>
    <w:p w:rsidR="00E84A6F" w:rsidRDefault="00E84A6F" w:rsidP="00E84A6F">
      <w:pPr>
        <w:pStyle w:val="Pro-TabName"/>
        <w:spacing w:before="0" w:after="0"/>
        <w:jc w:val="right"/>
        <w:rPr>
          <w:rFonts w:ascii="Times New Roman" w:hAnsi="Times New Roman"/>
          <w:b w:val="0"/>
          <w:color w:val="auto"/>
          <w:sz w:val="24"/>
          <w:szCs w:val="24"/>
        </w:rPr>
      </w:pPr>
      <w:r w:rsidRPr="0067083F">
        <w:rPr>
          <w:rFonts w:ascii="Times New Roman" w:hAnsi="Times New Roman"/>
          <w:b w:val="0"/>
          <w:color w:val="auto"/>
          <w:sz w:val="24"/>
          <w:szCs w:val="24"/>
        </w:rPr>
        <w:t xml:space="preserve">Таблица 6 </w:t>
      </w:r>
    </w:p>
    <w:p w:rsidR="00E84A6F" w:rsidRDefault="00E84A6F" w:rsidP="00E84A6F">
      <w:pPr>
        <w:pStyle w:val="Pro-TabName"/>
        <w:spacing w:before="0" w:after="0"/>
        <w:jc w:val="right"/>
        <w:rPr>
          <w:rFonts w:ascii="Times New Roman" w:hAnsi="Times New Roman"/>
          <w:b w:val="0"/>
          <w:color w:val="auto"/>
          <w:sz w:val="24"/>
          <w:szCs w:val="24"/>
        </w:rPr>
      </w:pPr>
    </w:p>
    <w:p w:rsidR="00E84A6F" w:rsidRDefault="00E84A6F" w:rsidP="00E84A6F">
      <w:pPr>
        <w:pStyle w:val="Pro-TabName"/>
        <w:spacing w:before="0" w:after="0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r w:rsidRPr="0067083F">
        <w:rPr>
          <w:rFonts w:ascii="Times New Roman" w:hAnsi="Times New Roman"/>
          <w:b w:val="0"/>
          <w:color w:val="auto"/>
          <w:sz w:val="24"/>
          <w:szCs w:val="24"/>
        </w:rPr>
        <w:t>Объем эксплуатационных расходов, возникающих в связи</w:t>
      </w:r>
    </w:p>
    <w:p w:rsidR="00E84A6F" w:rsidRPr="0067083F" w:rsidRDefault="00E84A6F" w:rsidP="00E84A6F">
      <w:pPr>
        <w:pStyle w:val="Pro-TabName"/>
        <w:spacing w:before="0" w:after="0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r w:rsidRPr="0067083F">
        <w:rPr>
          <w:rFonts w:ascii="Times New Roman" w:hAnsi="Times New Roman"/>
          <w:b w:val="0"/>
          <w:color w:val="auto"/>
          <w:sz w:val="24"/>
          <w:szCs w:val="24"/>
        </w:rPr>
        <w:t xml:space="preserve">с реализацией </w:t>
      </w:r>
      <w:r>
        <w:rPr>
          <w:rFonts w:ascii="Times New Roman" w:hAnsi="Times New Roman"/>
          <w:b w:val="0"/>
          <w:color w:val="auto"/>
          <w:sz w:val="24"/>
          <w:szCs w:val="24"/>
        </w:rPr>
        <w:t>П</w:t>
      </w:r>
      <w:r w:rsidRPr="0067083F">
        <w:rPr>
          <w:rFonts w:ascii="Times New Roman" w:hAnsi="Times New Roman"/>
          <w:b w:val="0"/>
          <w:color w:val="auto"/>
          <w:sz w:val="24"/>
          <w:szCs w:val="24"/>
        </w:rPr>
        <w:t>рограммы, тыс. руб.</w:t>
      </w:r>
    </w:p>
    <w:p w:rsidR="00E84A6F" w:rsidRPr="00D566D4" w:rsidRDefault="00E84A6F" w:rsidP="00E84A6F">
      <w:pPr>
        <w:pStyle w:val="Pro-TabName"/>
        <w:spacing w:before="0" w:after="0"/>
        <w:rPr>
          <w:rFonts w:ascii="Times New Roman" w:hAnsi="Times New Roman"/>
          <w:color w:val="auto"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402"/>
        <w:gridCol w:w="1134"/>
        <w:gridCol w:w="1134"/>
        <w:gridCol w:w="993"/>
        <w:gridCol w:w="992"/>
        <w:gridCol w:w="992"/>
        <w:gridCol w:w="992"/>
      </w:tblGrid>
      <w:tr w:rsidR="00E84A6F" w:rsidRPr="00272062" w:rsidTr="00710DA9">
        <w:trPr>
          <w:cantSplit/>
          <w:trHeight w:val="542"/>
        </w:trPr>
        <w:tc>
          <w:tcPr>
            <w:tcW w:w="567" w:type="dxa"/>
            <w:vAlign w:val="center"/>
          </w:tcPr>
          <w:p w:rsidR="00E84A6F" w:rsidRPr="00272062" w:rsidRDefault="00E84A6F" w:rsidP="00710DA9">
            <w:pPr>
              <w:keepNext/>
              <w:jc w:val="center"/>
              <w:rPr>
                <w:sz w:val="20"/>
                <w:szCs w:val="20"/>
              </w:rPr>
            </w:pPr>
            <w:r w:rsidRPr="00272062">
              <w:rPr>
                <w:sz w:val="20"/>
                <w:szCs w:val="20"/>
              </w:rPr>
              <w:t xml:space="preserve">№ </w:t>
            </w:r>
            <w:proofErr w:type="gramStart"/>
            <w:r w:rsidRPr="00272062">
              <w:rPr>
                <w:sz w:val="20"/>
                <w:szCs w:val="20"/>
              </w:rPr>
              <w:t>п</w:t>
            </w:r>
            <w:proofErr w:type="gramEnd"/>
            <w:r w:rsidRPr="00272062">
              <w:rPr>
                <w:sz w:val="20"/>
                <w:szCs w:val="20"/>
              </w:rPr>
              <w:t>/п</w:t>
            </w:r>
          </w:p>
        </w:tc>
        <w:tc>
          <w:tcPr>
            <w:tcW w:w="3402" w:type="dxa"/>
            <w:vAlign w:val="center"/>
          </w:tcPr>
          <w:p w:rsidR="00E84A6F" w:rsidRPr="00272062" w:rsidRDefault="00E84A6F" w:rsidP="00710DA9">
            <w:pPr>
              <w:keepNext/>
              <w:jc w:val="center"/>
              <w:rPr>
                <w:sz w:val="20"/>
                <w:szCs w:val="20"/>
              </w:rPr>
            </w:pPr>
            <w:r w:rsidRPr="00272062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134" w:type="dxa"/>
            <w:vAlign w:val="center"/>
          </w:tcPr>
          <w:p w:rsidR="00E84A6F" w:rsidRPr="00272062" w:rsidRDefault="00E84A6F" w:rsidP="00710DA9">
            <w:pPr>
              <w:keepNext/>
              <w:jc w:val="center"/>
              <w:rPr>
                <w:sz w:val="20"/>
                <w:szCs w:val="20"/>
              </w:rPr>
            </w:pPr>
            <w:r w:rsidRPr="00272062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vAlign w:val="center"/>
          </w:tcPr>
          <w:p w:rsidR="00E84A6F" w:rsidRPr="00272062" w:rsidRDefault="00E84A6F" w:rsidP="00710DA9">
            <w:pPr>
              <w:keepNext/>
              <w:jc w:val="center"/>
              <w:rPr>
                <w:sz w:val="20"/>
                <w:szCs w:val="20"/>
              </w:rPr>
            </w:pPr>
            <w:r w:rsidRPr="00272062">
              <w:rPr>
                <w:sz w:val="20"/>
                <w:szCs w:val="20"/>
              </w:rPr>
              <w:t>2010</w:t>
            </w:r>
          </w:p>
        </w:tc>
        <w:tc>
          <w:tcPr>
            <w:tcW w:w="993" w:type="dxa"/>
            <w:vAlign w:val="center"/>
          </w:tcPr>
          <w:p w:rsidR="00E84A6F" w:rsidRPr="00272062" w:rsidRDefault="00E84A6F" w:rsidP="00710DA9">
            <w:pPr>
              <w:keepNext/>
              <w:jc w:val="center"/>
              <w:rPr>
                <w:sz w:val="20"/>
                <w:szCs w:val="20"/>
              </w:rPr>
            </w:pPr>
            <w:r w:rsidRPr="00272062">
              <w:rPr>
                <w:sz w:val="20"/>
                <w:szCs w:val="20"/>
              </w:rPr>
              <w:t>2011</w:t>
            </w:r>
          </w:p>
        </w:tc>
        <w:tc>
          <w:tcPr>
            <w:tcW w:w="992" w:type="dxa"/>
            <w:vAlign w:val="center"/>
          </w:tcPr>
          <w:p w:rsidR="00E84A6F" w:rsidRPr="00272062" w:rsidRDefault="00E84A6F" w:rsidP="00710DA9">
            <w:pPr>
              <w:keepNext/>
              <w:jc w:val="center"/>
              <w:rPr>
                <w:sz w:val="20"/>
                <w:szCs w:val="20"/>
              </w:rPr>
            </w:pPr>
            <w:r w:rsidRPr="00272062">
              <w:rPr>
                <w:sz w:val="20"/>
                <w:szCs w:val="20"/>
              </w:rPr>
              <w:t>2012</w:t>
            </w:r>
          </w:p>
        </w:tc>
        <w:tc>
          <w:tcPr>
            <w:tcW w:w="992" w:type="dxa"/>
            <w:vAlign w:val="center"/>
          </w:tcPr>
          <w:p w:rsidR="00E84A6F" w:rsidRPr="00272062" w:rsidRDefault="00E84A6F" w:rsidP="00710DA9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992" w:type="dxa"/>
            <w:vAlign w:val="center"/>
          </w:tcPr>
          <w:p w:rsidR="00E84A6F" w:rsidRPr="00272062" w:rsidRDefault="00E84A6F" w:rsidP="00710DA9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  <w:tr w:rsidR="00E84A6F" w:rsidRPr="00272062" w:rsidTr="00710DA9">
        <w:trPr>
          <w:cantSplit/>
          <w:trHeight w:val="429"/>
        </w:trPr>
        <w:tc>
          <w:tcPr>
            <w:tcW w:w="567" w:type="dxa"/>
          </w:tcPr>
          <w:p w:rsidR="00E84A6F" w:rsidRPr="00272062" w:rsidRDefault="00E84A6F" w:rsidP="00710D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E84A6F" w:rsidRPr="00272062" w:rsidRDefault="00E84A6F" w:rsidP="00710DA9">
            <w:pPr>
              <w:rPr>
                <w:sz w:val="20"/>
                <w:szCs w:val="20"/>
              </w:rPr>
            </w:pPr>
            <w:r w:rsidRPr="00272062">
              <w:rPr>
                <w:sz w:val="20"/>
                <w:szCs w:val="20"/>
              </w:rPr>
              <w:t>Объем эксплуатационных расходов, возникающих в связи с реализацией Программы, всего</w:t>
            </w:r>
          </w:p>
        </w:tc>
        <w:tc>
          <w:tcPr>
            <w:tcW w:w="1134" w:type="dxa"/>
          </w:tcPr>
          <w:p w:rsidR="00E84A6F" w:rsidRPr="00272062" w:rsidRDefault="00E84A6F" w:rsidP="00710D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10 576,2</w:t>
            </w:r>
          </w:p>
        </w:tc>
        <w:tc>
          <w:tcPr>
            <w:tcW w:w="1134" w:type="dxa"/>
          </w:tcPr>
          <w:p w:rsidR="00E84A6F" w:rsidRPr="00272062" w:rsidRDefault="00E84A6F" w:rsidP="00710DA9">
            <w:pPr>
              <w:jc w:val="center"/>
              <w:rPr>
                <w:sz w:val="20"/>
                <w:szCs w:val="20"/>
              </w:rPr>
            </w:pPr>
            <w:r w:rsidRPr="00272062">
              <w:rPr>
                <w:sz w:val="20"/>
                <w:szCs w:val="20"/>
              </w:rPr>
              <w:t>128,90</w:t>
            </w:r>
          </w:p>
        </w:tc>
        <w:tc>
          <w:tcPr>
            <w:tcW w:w="993" w:type="dxa"/>
          </w:tcPr>
          <w:p w:rsidR="00E84A6F" w:rsidRPr="00272062" w:rsidRDefault="00E84A6F" w:rsidP="00710D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2601,80</w:t>
            </w:r>
          </w:p>
        </w:tc>
        <w:tc>
          <w:tcPr>
            <w:tcW w:w="992" w:type="dxa"/>
          </w:tcPr>
          <w:p w:rsidR="00E84A6F" w:rsidRPr="00272062" w:rsidRDefault="00E84A6F" w:rsidP="00710D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5237,78</w:t>
            </w:r>
          </w:p>
        </w:tc>
        <w:tc>
          <w:tcPr>
            <w:tcW w:w="992" w:type="dxa"/>
          </w:tcPr>
          <w:p w:rsidR="00E84A6F" w:rsidRPr="00272062" w:rsidRDefault="00E84A6F" w:rsidP="00710D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136,18</w:t>
            </w:r>
          </w:p>
        </w:tc>
        <w:tc>
          <w:tcPr>
            <w:tcW w:w="992" w:type="dxa"/>
          </w:tcPr>
          <w:p w:rsidR="00E84A6F" w:rsidRPr="00272062" w:rsidRDefault="00E84A6F" w:rsidP="00710D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2 471,54</w:t>
            </w:r>
          </w:p>
        </w:tc>
      </w:tr>
      <w:tr w:rsidR="00E84A6F" w:rsidRPr="00272062" w:rsidTr="00710DA9">
        <w:trPr>
          <w:cantSplit/>
          <w:trHeight w:val="286"/>
        </w:trPr>
        <w:tc>
          <w:tcPr>
            <w:tcW w:w="567" w:type="dxa"/>
          </w:tcPr>
          <w:p w:rsidR="00E84A6F" w:rsidRPr="00272062" w:rsidRDefault="00E84A6F" w:rsidP="00710DA9">
            <w:pPr>
              <w:jc w:val="center"/>
              <w:rPr>
                <w:sz w:val="20"/>
                <w:szCs w:val="20"/>
              </w:rPr>
            </w:pPr>
            <w:r w:rsidRPr="00272062">
              <w:rPr>
                <w:sz w:val="20"/>
                <w:szCs w:val="20"/>
              </w:rPr>
              <w:t>1.</w:t>
            </w:r>
          </w:p>
        </w:tc>
        <w:tc>
          <w:tcPr>
            <w:tcW w:w="3402" w:type="dxa"/>
          </w:tcPr>
          <w:p w:rsidR="00E84A6F" w:rsidRPr="00272062" w:rsidRDefault="00E84A6F" w:rsidP="00710DA9">
            <w:pPr>
              <w:rPr>
                <w:sz w:val="20"/>
                <w:szCs w:val="20"/>
              </w:rPr>
            </w:pPr>
            <w:r w:rsidRPr="00272062">
              <w:rPr>
                <w:sz w:val="20"/>
                <w:szCs w:val="20"/>
              </w:rPr>
              <w:t>Муниципальное задание по услуге «Организация функционирования автомобильных дорог общего пользования»</w:t>
            </w:r>
          </w:p>
        </w:tc>
        <w:tc>
          <w:tcPr>
            <w:tcW w:w="1134" w:type="dxa"/>
          </w:tcPr>
          <w:p w:rsidR="00E84A6F" w:rsidRPr="00272062" w:rsidRDefault="00E84A6F" w:rsidP="00710D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10 576,2</w:t>
            </w:r>
          </w:p>
        </w:tc>
        <w:tc>
          <w:tcPr>
            <w:tcW w:w="1134" w:type="dxa"/>
          </w:tcPr>
          <w:p w:rsidR="00E84A6F" w:rsidRPr="00272062" w:rsidRDefault="00E84A6F" w:rsidP="00710DA9">
            <w:pPr>
              <w:jc w:val="center"/>
              <w:rPr>
                <w:sz w:val="20"/>
                <w:szCs w:val="20"/>
              </w:rPr>
            </w:pPr>
            <w:r w:rsidRPr="00272062">
              <w:rPr>
                <w:sz w:val="20"/>
                <w:szCs w:val="20"/>
              </w:rPr>
              <w:t>128,90</w:t>
            </w:r>
          </w:p>
        </w:tc>
        <w:tc>
          <w:tcPr>
            <w:tcW w:w="993" w:type="dxa"/>
          </w:tcPr>
          <w:p w:rsidR="00E84A6F" w:rsidRPr="00272062" w:rsidRDefault="00E84A6F" w:rsidP="00710D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2601,80</w:t>
            </w:r>
          </w:p>
        </w:tc>
        <w:tc>
          <w:tcPr>
            <w:tcW w:w="992" w:type="dxa"/>
          </w:tcPr>
          <w:p w:rsidR="00E84A6F" w:rsidRPr="00272062" w:rsidRDefault="00E84A6F" w:rsidP="00710D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5237,78</w:t>
            </w:r>
          </w:p>
        </w:tc>
        <w:tc>
          <w:tcPr>
            <w:tcW w:w="992" w:type="dxa"/>
          </w:tcPr>
          <w:p w:rsidR="00E84A6F" w:rsidRPr="00272062" w:rsidRDefault="00E84A6F" w:rsidP="00710D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136,18</w:t>
            </w:r>
          </w:p>
        </w:tc>
        <w:tc>
          <w:tcPr>
            <w:tcW w:w="992" w:type="dxa"/>
          </w:tcPr>
          <w:p w:rsidR="00E84A6F" w:rsidRPr="00272062" w:rsidRDefault="00E84A6F" w:rsidP="00710D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2 471,54</w:t>
            </w:r>
          </w:p>
        </w:tc>
      </w:tr>
    </w:tbl>
    <w:p w:rsidR="00E84A6F" w:rsidRDefault="00E84A6F" w:rsidP="00E84A6F">
      <w:pPr>
        <w:tabs>
          <w:tab w:val="left" w:pos="851"/>
          <w:tab w:val="left" w:pos="1134"/>
        </w:tabs>
        <w:ind w:firstLine="567"/>
        <w:jc w:val="right"/>
      </w:pPr>
      <w:r w:rsidRPr="00777F6E">
        <w:rPr>
          <w:color w:val="FFFFFF"/>
        </w:rPr>
        <w:t>..</w:t>
      </w:r>
      <w:r>
        <w:t>».</w:t>
      </w:r>
    </w:p>
    <w:p w:rsidR="004F03FF" w:rsidRDefault="004F03FF" w:rsidP="00E84A6F">
      <w:pPr>
        <w:ind w:left="142"/>
      </w:pPr>
      <w:bookmarkStart w:id="0" w:name="_GoBack"/>
      <w:bookmarkEnd w:id="0"/>
    </w:p>
    <w:sectPr w:rsidR="004F03FF" w:rsidSect="00E84A6F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BC4"/>
    <w:rsid w:val="004F03FF"/>
    <w:rsid w:val="00661BC4"/>
    <w:rsid w:val="00E84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o-TabName">
    <w:name w:val="Pro-Tab Name"/>
    <w:basedOn w:val="a"/>
    <w:rsid w:val="00E84A6F"/>
    <w:pPr>
      <w:keepNext/>
      <w:spacing w:before="240" w:after="120"/>
      <w:contextualSpacing/>
    </w:pPr>
    <w:rPr>
      <w:rFonts w:ascii="Tahoma" w:hAnsi="Tahoma"/>
      <w:b/>
      <w:bCs/>
      <w:color w:val="C41C16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o-TabName">
    <w:name w:val="Pro-Tab Name"/>
    <w:basedOn w:val="a"/>
    <w:rsid w:val="00E84A6F"/>
    <w:pPr>
      <w:keepNext/>
      <w:spacing w:before="240" w:after="120"/>
      <w:contextualSpacing/>
    </w:pPr>
    <w:rPr>
      <w:rFonts w:ascii="Tahoma" w:hAnsi="Tahoma"/>
      <w:b/>
      <w:bCs/>
      <w:color w:val="C41C16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1625</Characters>
  <Application>Microsoft Office Word</Application>
  <DocSecurity>0</DocSecurity>
  <Lines>13</Lines>
  <Paragraphs>3</Paragraphs>
  <ScaleCrop>false</ScaleCrop>
  <Company>Администрация города Иванова</Company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Евгеньевна Логинова</dc:creator>
  <cp:keywords/>
  <dc:description/>
  <cp:lastModifiedBy>Анастасия Евгеньевна Логинова</cp:lastModifiedBy>
  <cp:revision>2</cp:revision>
  <dcterms:created xsi:type="dcterms:W3CDTF">2011-12-16T11:10:00Z</dcterms:created>
  <dcterms:modified xsi:type="dcterms:W3CDTF">2011-12-16T11:10:00Z</dcterms:modified>
</cp:coreProperties>
</file>