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3" w:rsidRDefault="009F1713" w:rsidP="0009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0958F8">
        <w:rPr>
          <w:rFonts w:ascii="Times New Roman" w:hAnsi="Times New Roman" w:cs="Times New Roman"/>
        </w:rPr>
        <w:t xml:space="preserve">1.11. В приложении </w:t>
      </w:r>
      <w:r w:rsidR="00D36A96">
        <w:rPr>
          <w:rFonts w:ascii="Times New Roman" w:hAnsi="Times New Roman" w:cs="Times New Roman"/>
        </w:rPr>
        <w:t xml:space="preserve">№ </w:t>
      </w:r>
      <w:r w:rsidRPr="000958F8">
        <w:rPr>
          <w:rFonts w:ascii="Times New Roman" w:hAnsi="Times New Roman" w:cs="Times New Roman"/>
        </w:rPr>
        <w:t>11 к муниципальной программе «Развитие образования города Иванова» строки «Подпрограмма, всего</w:t>
      </w:r>
      <w:proofErr w:type="gramStart"/>
      <w:r w:rsidRPr="000958F8">
        <w:rPr>
          <w:rFonts w:ascii="Times New Roman" w:hAnsi="Times New Roman" w:cs="Times New Roman"/>
        </w:rPr>
        <w:t>:»</w:t>
      </w:r>
      <w:proofErr w:type="gramEnd"/>
      <w:r w:rsidRPr="000958F8">
        <w:rPr>
          <w:rFonts w:ascii="Times New Roman" w:hAnsi="Times New Roman" w:cs="Times New Roman"/>
        </w:rPr>
        <w:t>, «- бюджет города», «Утилизация устаревшей техники муниципальных образовательных организаций» таблицы 2 «Бюджетные ассигнования на выполнение мероприятий подпрограммы»</w:t>
      </w:r>
      <w:r w:rsidR="00EC2FB8">
        <w:rPr>
          <w:rFonts w:ascii="Times New Roman" w:hAnsi="Times New Roman" w:cs="Times New Roman"/>
        </w:rPr>
        <w:t xml:space="preserve"> раздела 2</w:t>
      </w:r>
      <w:r w:rsidRPr="000958F8">
        <w:rPr>
          <w:rFonts w:ascii="Times New Roman" w:hAnsi="Times New Roman" w:cs="Times New Roman"/>
        </w:rPr>
        <w:t xml:space="preserve"> изложить в следующей редакции:</w:t>
      </w:r>
    </w:p>
    <w:p w:rsidR="00D36A96" w:rsidRPr="000958F8" w:rsidRDefault="00D36A96" w:rsidP="0009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9F1713" w:rsidRDefault="00D36A9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71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247"/>
        <w:gridCol w:w="1021"/>
        <w:gridCol w:w="1050"/>
        <w:gridCol w:w="1134"/>
        <w:gridCol w:w="966"/>
        <w:gridCol w:w="850"/>
      </w:tblGrid>
      <w:tr w:rsidR="009F1713" w:rsidRPr="00791966" w:rsidTr="009F17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F1713" w:rsidRPr="00791966" w:rsidTr="009F17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5113,80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4919,60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</w:tr>
      <w:tr w:rsidR="009F1713" w:rsidRPr="00791966" w:rsidTr="009F17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5113,80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4919,60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5361,00</w:t>
            </w:r>
          </w:p>
        </w:tc>
      </w:tr>
      <w:tr w:rsidR="009F1713" w:rsidRPr="00791966" w:rsidTr="009F17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16440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Утилизация устаревшей техники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16440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16440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324,50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91966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</w:tr>
    </w:tbl>
    <w:p w:rsidR="009F1713" w:rsidRDefault="009F1713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6A96" w:rsidRDefault="00D36A9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63F61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23EF-B4F0-4237-B90D-776E689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2015-06-04T05:51:00Z</dcterms:modified>
</cp:coreProperties>
</file>