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9" w:rsidRPr="00314909" w:rsidRDefault="00314909" w:rsidP="003149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/>
          <w:sz w:val="24"/>
          <w:szCs w:val="24"/>
        </w:rPr>
        <w:t>УТВЕРЖДЕНА</w:t>
      </w:r>
      <w:r w:rsidR="00B047A6" w:rsidRPr="0031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09" w:rsidRPr="00314909" w:rsidRDefault="00B047A6" w:rsidP="003149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047A6" w:rsidRPr="00314909" w:rsidRDefault="00B047A6" w:rsidP="003149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B047A6" w:rsidRPr="00BA051C" w:rsidRDefault="00B047A6" w:rsidP="00314909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от </w:t>
      </w:r>
      <w:r w:rsidR="00BA051C" w:rsidRPr="00BA051C">
        <w:rPr>
          <w:rFonts w:ascii="Times New Roman" w:hAnsi="Times New Roman" w:cs="Times New Roman"/>
          <w:sz w:val="24"/>
          <w:szCs w:val="24"/>
        </w:rPr>
        <w:t>13.11.</w:t>
      </w:r>
      <w:r w:rsidR="00BA051C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314909">
        <w:rPr>
          <w:rFonts w:ascii="Times New Roman" w:hAnsi="Times New Roman" w:cs="Times New Roman"/>
          <w:sz w:val="24"/>
          <w:szCs w:val="24"/>
        </w:rPr>
        <w:t xml:space="preserve"> № </w:t>
      </w:r>
      <w:r w:rsidR="00BA051C">
        <w:rPr>
          <w:rFonts w:ascii="Times New Roman" w:hAnsi="Times New Roman" w:cs="Times New Roman"/>
          <w:sz w:val="24"/>
          <w:szCs w:val="24"/>
          <w:lang w:val="en-US"/>
        </w:rPr>
        <w:t>1485</w:t>
      </w:r>
      <w:bookmarkStart w:id="0" w:name="_GoBack"/>
      <w:bookmarkEnd w:id="0"/>
    </w:p>
    <w:p w:rsidR="002A3C2F" w:rsidRPr="00314909" w:rsidRDefault="002A3C2F" w:rsidP="0031490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09" w:rsidRPr="00314909" w:rsidRDefault="00314909" w:rsidP="0031490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09" w:rsidRPr="00314909" w:rsidRDefault="00314909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09" w:rsidRPr="00314909" w:rsidRDefault="00314909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09" w:rsidRPr="00314909" w:rsidRDefault="00314909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09" w:rsidRDefault="00314909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419" w:rsidRDefault="00E97419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419" w:rsidRPr="00314909" w:rsidRDefault="00E97419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2F" w:rsidRPr="00314909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909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909">
        <w:rPr>
          <w:rFonts w:ascii="Times New Roman" w:hAnsi="Times New Roman" w:cs="Times New Roman"/>
          <w:b/>
          <w:bCs/>
          <w:sz w:val="24"/>
          <w:szCs w:val="24"/>
        </w:rPr>
        <w:t>«РЕАЛИЗАЦИЯ МОЛОДЕЖНОЙ ПОЛИТИКИ И ОРГАНИЗАЦИЯ</w:t>
      </w: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909">
        <w:rPr>
          <w:rFonts w:ascii="Times New Roman" w:hAnsi="Times New Roman" w:cs="Times New Roman"/>
          <w:b/>
          <w:bCs/>
          <w:sz w:val="24"/>
          <w:szCs w:val="24"/>
        </w:rPr>
        <w:t>ОБЩЕГОРОДСКИХ МЕРОПРИЯТИЙ»</w:t>
      </w: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Разработчик - комитет молодежной политики, физической</w:t>
      </w: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культуры и спорта Администрации города Иванова</w:t>
      </w: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Pr="00314909" w:rsidRDefault="002A3C2F" w:rsidP="003149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</w:t>
      </w:r>
      <w:r w:rsidR="00314909" w:rsidRPr="00314909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</w:t>
      </w:r>
      <w:r w:rsidR="00444290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– 202</w:t>
      </w:r>
      <w:r w:rsidR="00444290" w:rsidRPr="00314909">
        <w:rPr>
          <w:rFonts w:ascii="Times New Roman" w:hAnsi="Times New Roman" w:cs="Times New Roman"/>
          <w:sz w:val="24"/>
          <w:szCs w:val="24"/>
        </w:rPr>
        <w:t>4</w:t>
      </w:r>
    </w:p>
    <w:p w:rsidR="002A3C2F" w:rsidRPr="00314909" w:rsidRDefault="002A3C2F" w:rsidP="00314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hAnsi="Times New Roman" w:cs="Times New Roman"/>
          <w:sz w:val="24"/>
          <w:szCs w:val="24"/>
        </w:rPr>
        <w:br w:type="page"/>
      </w:r>
    </w:p>
    <w:p w:rsidR="000E59D4" w:rsidRPr="00314909" w:rsidRDefault="000E59D4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4909">
        <w:rPr>
          <w:rFonts w:ascii="Times New Roman" w:hAnsi="Times New Roman" w:cs="Times New Roman"/>
          <w:b/>
          <w:sz w:val="24"/>
          <w:szCs w:val="24"/>
        </w:rPr>
        <w:lastRenderedPageBreak/>
        <w:t>1. Паспорт муниципальной программы</w:t>
      </w:r>
    </w:p>
    <w:p w:rsidR="00B047A6" w:rsidRPr="00314909" w:rsidRDefault="00B047A6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195"/>
      </w:tblGrid>
      <w:tr w:rsidR="000E59D4" w:rsidRPr="00314909" w:rsidTr="00314909">
        <w:trPr>
          <w:trHeight w:val="376"/>
        </w:trPr>
        <w:tc>
          <w:tcPr>
            <w:tcW w:w="2127" w:type="dxa"/>
          </w:tcPr>
          <w:p w:rsidR="000E59D4" w:rsidRPr="00314909" w:rsidRDefault="000E59D4" w:rsidP="00314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314909" w:rsidRDefault="000E59D4" w:rsidP="00314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молодежной политики </w:t>
            </w:r>
          </w:p>
          <w:p w:rsidR="000E59D4" w:rsidRPr="00314909" w:rsidRDefault="000E59D4" w:rsidP="00314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 организация общегородских мероприятий</w:t>
            </w:r>
          </w:p>
        </w:tc>
      </w:tr>
      <w:tr w:rsidR="000E59D4" w:rsidRPr="00314909" w:rsidTr="00314909">
        <w:trPr>
          <w:trHeight w:val="2115"/>
        </w:trPr>
        <w:tc>
          <w:tcPr>
            <w:tcW w:w="2127" w:type="dxa"/>
          </w:tcPr>
          <w:p w:rsidR="000E59D4" w:rsidRPr="00314909" w:rsidRDefault="000E59D4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195" w:type="dxa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Аналитическая подпрограмма 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подростками </w:t>
            </w:r>
            <w:r w:rsidR="00314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 молодежью по месту жительства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подпрограмма 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формы работы </w:t>
            </w:r>
            <w:r w:rsidR="00314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с детьми и молодежью в городе Иванове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3. Аналитическая подпрограмма 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комиссий по делам несовершеннолетних и защите их прав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4. Аналитическая подпрограмма 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носящих общегородской и межмуниципальный характер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9D4" w:rsidRPr="00314909" w:rsidRDefault="000E59D4" w:rsidP="00B0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5. Специальная подпрограмма 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</w:t>
            </w:r>
            <w:r w:rsidR="00B047A6" w:rsidRPr="003149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47A6" w:rsidRPr="00314909" w:rsidRDefault="00B047A6" w:rsidP="00B0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6. Аналитическая подпрограмма «Поддержка талантливой молодежи»</w:t>
            </w:r>
          </w:p>
        </w:tc>
      </w:tr>
      <w:tr w:rsidR="000E59D4" w:rsidRPr="00314909" w:rsidTr="00314909">
        <w:trPr>
          <w:trHeight w:val="348"/>
        </w:trPr>
        <w:tc>
          <w:tcPr>
            <w:tcW w:w="2127" w:type="dxa"/>
          </w:tcPr>
          <w:p w:rsidR="000E59D4" w:rsidRPr="00314909" w:rsidRDefault="000E59D4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</w:tr>
      <w:tr w:rsidR="000E59D4" w:rsidRPr="00314909" w:rsidTr="00314909">
        <w:tc>
          <w:tcPr>
            <w:tcW w:w="2127" w:type="dxa"/>
          </w:tcPr>
          <w:p w:rsidR="000E59D4" w:rsidRPr="00314909" w:rsidRDefault="000E59D4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организационной работы);</w:t>
            </w:r>
          </w:p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(комиссия по делам несовершеннолетних и защите их прав при Администрации города Иванова);</w:t>
            </w:r>
          </w:p>
          <w:p w:rsidR="00784B1B" w:rsidRPr="00314909" w:rsidRDefault="00784B1B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(МКУ «Молодежный центр»)</w:t>
            </w:r>
            <w:r w:rsidR="001E76E4" w:rsidRPr="00314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Иванова;</w:t>
            </w:r>
          </w:p>
          <w:p w:rsidR="000E59D4" w:rsidRPr="00314909" w:rsidRDefault="000E59D4" w:rsidP="00B04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Комитет по культур</w:t>
            </w:r>
            <w:r w:rsidR="00784B1B" w:rsidRPr="00314909">
              <w:rPr>
                <w:rFonts w:ascii="Times New Roman" w:hAnsi="Times New Roman" w:cs="Times New Roman"/>
                <w:sz w:val="24"/>
                <w:szCs w:val="24"/>
              </w:rPr>
              <w:t>е Администра</w:t>
            </w:r>
            <w:r w:rsidR="001E76E4" w:rsidRPr="00314909">
              <w:rPr>
                <w:rFonts w:ascii="Times New Roman" w:hAnsi="Times New Roman" w:cs="Times New Roman"/>
                <w:sz w:val="24"/>
                <w:szCs w:val="24"/>
              </w:rPr>
              <w:t>ции города Иванова</w:t>
            </w:r>
          </w:p>
        </w:tc>
      </w:tr>
      <w:tr w:rsidR="000E59D4" w:rsidRPr="00314909" w:rsidTr="00314909">
        <w:trPr>
          <w:trHeight w:val="351"/>
        </w:trPr>
        <w:tc>
          <w:tcPr>
            <w:tcW w:w="2127" w:type="dxa"/>
          </w:tcPr>
          <w:p w:rsidR="000E59D4" w:rsidRPr="00314909" w:rsidRDefault="000E59D4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0E59D4" w:rsidRPr="00314909" w:rsidRDefault="000E59D4" w:rsidP="00AB3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3EEE"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73" w:rsidRPr="00314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3C2F"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EEE"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9D4" w:rsidRPr="00314909" w:rsidTr="00D153CB">
        <w:trPr>
          <w:trHeight w:val="2825"/>
        </w:trPr>
        <w:tc>
          <w:tcPr>
            <w:tcW w:w="2127" w:type="dxa"/>
          </w:tcPr>
          <w:p w:rsidR="000E59D4" w:rsidRPr="00314909" w:rsidRDefault="000E59D4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195" w:type="dxa"/>
          </w:tcPr>
          <w:p w:rsidR="006B4E0C" w:rsidRPr="00314909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Увеличение числа молодых людей, принимающих участие в мероприятиях для</w:t>
            </w:r>
            <w:r w:rsidR="00314909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трудных подростков</w:t>
            </w:r>
            <w:r w:rsidR="00314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E0C" w:rsidRPr="00314909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Нравственное, патриотическое и трудовое воспитание жителей города Иванова.</w:t>
            </w:r>
          </w:p>
          <w:p w:rsidR="006B4E0C" w:rsidRPr="00314909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горожан.</w:t>
            </w:r>
          </w:p>
          <w:p w:rsidR="006B4E0C" w:rsidRPr="00314909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Поддержка сложившихся и становление новых традиций и форм городской жизни</w:t>
            </w:r>
            <w:r w:rsidR="0093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E0C" w:rsidRPr="00314909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 w:rsidR="0093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DC" w:rsidRPr="00314909" w:rsidRDefault="006B4E0C" w:rsidP="00352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</w:t>
            </w:r>
          </w:p>
        </w:tc>
      </w:tr>
      <w:tr w:rsidR="00D153CB" w:rsidRPr="00314909" w:rsidTr="00D153CB">
        <w:trPr>
          <w:trHeight w:val="2825"/>
        </w:trPr>
        <w:tc>
          <w:tcPr>
            <w:tcW w:w="2127" w:type="dxa"/>
          </w:tcPr>
          <w:p w:rsidR="00D153CB" w:rsidRPr="00314909" w:rsidRDefault="00D153CB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195" w:type="dxa"/>
          </w:tcPr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2019 год – 52 525,97 тыс. руб.,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2020 год – 41 773,89 тыс. руб.,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2021 год – 41 773,89 тыс. руб.,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2022 год*,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153CB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год*,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2019 год – 46 310,35 тыс. руб.,</w:t>
            </w:r>
          </w:p>
          <w:p w:rsidR="00D153CB" w:rsidRPr="00314909" w:rsidRDefault="00D153CB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2020 год – 35 740,83 тыс. руб.,</w:t>
            </w:r>
          </w:p>
          <w:p w:rsidR="00D153CB" w:rsidRPr="00314909" w:rsidRDefault="00D153CB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4" w:rsidRPr="00314909" w:rsidTr="00D153CB">
        <w:trPr>
          <w:trHeight w:val="3377"/>
        </w:trPr>
        <w:tc>
          <w:tcPr>
            <w:tcW w:w="2127" w:type="dxa"/>
          </w:tcPr>
          <w:p w:rsidR="000E59D4" w:rsidRPr="00314909" w:rsidRDefault="000E59D4" w:rsidP="00B0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C7E39" w:rsidRPr="00314909">
              <w:rPr>
                <w:rFonts w:ascii="Times New Roman" w:hAnsi="Times New Roman" w:cs="Times New Roman"/>
                <w:sz w:val="24"/>
                <w:szCs w:val="24"/>
              </w:rPr>
              <w:t>35 740,83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D4" w:rsidRPr="00314909" w:rsidRDefault="000E59D4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C31FD" w:rsidRPr="00314909">
              <w:rPr>
                <w:rFonts w:ascii="Times New Roman" w:hAnsi="Times New Roman" w:cs="Times New Roman"/>
                <w:sz w:val="24"/>
                <w:szCs w:val="24"/>
              </w:rPr>
              <w:t>6 215,62</w:t>
            </w:r>
            <w:r w:rsidR="008A2AF0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A2AF0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6 033,06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61CE3" w:rsidRPr="00314909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A2AF0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6 033,06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C470D" w:rsidRPr="00314909" w:rsidRDefault="00DC470D" w:rsidP="00DC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</w:p>
          <w:p w:rsidR="00DC470D" w:rsidRPr="00314909" w:rsidRDefault="00DC470D" w:rsidP="00DC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9D4" w:rsidRPr="00314909" w:rsidRDefault="00DC470D" w:rsidP="00D15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0E59D4" w:rsidRPr="00314909" w:rsidTr="00314909">
        <w:tc>
          <w:tcPr>
            <w:tcW w:w="2127" w:type="dxa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7195" w:type="dxa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B047A6" w:rsidRPr="00D153CB" w:rsidRDefault="00DB7515" w:rsidP="00D153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  <w:r w:rsidRPr="00D153CB">
        <w:rPr>
          <w:rFonts w:ascii="Times New Roman" w:hAnsi="Times New Roman" w:cs="Times New Roman"/>
          <w:szCs w:val="22"/>
        </w:rPr>
        <w:t xml:space="preserve">* </w:t>
      </w:r>
      <w:r w:rsidR="001E3626" w:rsidRPr="00D153CB">
        <w:rPr>
          <w:rFonts w:ascii="Times New Roman" w:hAnsi="Times New Roman" w:cs="Times New Roman"/>
          <w:szCs w:val="22"/>
        </w:rPr>
        <w:t xml:space="preserve">Объем финансирования программы подлежит уточнению по мере формирования </w:t>
      </w:r>
      <w:r w:rsidR="00B60EB6" w:rsidRPr="00D153CB">
        <w:rPr>
          <w:rFonts w:ascii="Times New Roman" w:hAnsi="Times New Roman" w:cs="Times New Roman"/>
          <w:szCs w:val="22"/>
        </w:rPr>
        <w:t>бюджета города Иванова на соответствующие годы</w:t>
      </w:r>
      <w:r w:rsidR="00E97419">
        <w:rPr>
          <w:rFonts w:ascii="Times New Roman" w:hAnsi="Times New Roman" w:cs="Times New Roman"/>
          <w:szCs w:val="22"/>
        </w:rPr>
        <w:t>.</w:t>
      </w:r>
    </w:p>
    <w:p w:rsidR="00004289" w:rsidRPr="00D153CB" w:rsidRDefault="00004289" w:rsidP="00D153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Cs w:val="22"/>
        </w:rPr>
      </w:pPr>
    </w:p>
    <w:p w:rsidR="000E59D4" w:rsidRPr="00314909" w:rsidRDefault="000E59D4" w:rsidP="009348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4909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программы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Вовлечение молодежи в механизмы развития институтов гражданского общества имеет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города.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Основные подходы к государственной молодежной политике в Российской Федерации были определены в 1992 году Указом Президента Российской Федерации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 первоочередных мерах в области государственной молодежной политики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.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В 1993 году Верховным Советом РФ были утверждены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Основные направления государственной молодежной политики в Российской Федерации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в 1995 году был принят Федеральный закон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 государственной поддержке молодежных и детских общественных объединений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, а также в более чем 40 субъектах Российской Федерации были приняты законы по вопросам молодежной политики и осуществлению целевых программ по реализации государственной молодежной политики.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конце 90-х годов XX века были приняты федеральные законы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B047A6" w:rsidRPr="00314909">
        <w:rPr>
          <w:rFonts w:ascii="Times New Roman" w:hAnsi="Times New Roman" w:cs="Times New Roman"/>
          <w:sz w:val="24"/>
          <w:szCs w:val="24"/>
        </w:rPr>
        <w:t>№</w:t>
      </w:r>
      <w:r w:rsidR="00E97419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329-ФЗ от 04.12.2007,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7A6" w:rsidRPr="00314909">
        <w:rPr>
          <w:rFonts w:ascii="Times New Roman" w:hAnsi="Times New Roman" w:cs="Times New Roman"/>
          <w:sz w:val="24"/>
          <w:szCs w:val="24"/>
        </w:rPr>
        <w:t>№</w:t>
      </w:r>
      <w:r w:rsidR="00E97419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120-ФЗ от 24.06.1999, а также ряд иных нормативно-правовых актов, регулирующих вопросы реализации молодежной политики в России. Принят ряд указов Президента Российской Федерации, постановлений Правительства Российской Федерации. </w:t>
      </w:r>
    </w:p>
    <w:p w:rsidR="00F33A8D" w:rsidRPr="00314909" w:rsidRDefault="00F33A8D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Не менее важным документом является </w:t>
      </w:r>
      <w:r w:rsidR="001E76E4" w:rsidRPr="00314909">
        <w:rPr>
          <w:rFonts w:ascii="Times New Roman" w:hAnsi="Times New Roman" w:cs="Times New Roman"/>
          <w:sz w:val="24"/>
          <w:szCs w:val="24"/>
        </w:rPr>
        <w:t>р</w:t>
      </w:r>
      <w:r w:rsidRPr="00314909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29.11.2014 №</w:t>
      </w:r>
      <w:r w:rsidR="001E76E4" w:rsidRPr="00314909">
        <w:rPr>
          <w:rFonts w:ascii="Times New Roman" w:hAnsi="Times New Roman" w:cs="Times New Roman"/>
          <w:sz w:val="24"/>
          <w:szCs w:val="24"/>
        </w:rPr>
        <w:t xml:space="preserve"> 2403-р «</w:t>
      </w:r>
      <w:r w:rsidRPr="00314909">
        <w:rPr>
          <w:rFonts w:ascii="Times New Roman" w:hAnsi="Times New Roman" w:cs="Times New Roman"/>
          <w:sz w:val="24"/>
          <w:szCs w:val="24"/>
        </w:rPr>
        <w:t>Об утверждении Основ государственной молодежной политики Российской Федерации на период до 2025 года</w:t>
      </w:r>
      <w:r w:rsidR="001E76E4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, представляющее собой систему определений важнейших целей, задач, приоритетов и мер государственной политики, направленной на обеспечение стратегии государства в формировании условий для реализации социального, интеллектуального, культурного и экономического потенциала молодого поколения.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целях урегулирования отношений, связанных с реализацией государственной молодежной политики на территории Ивановской области, Ивановской областной Думой принят Закон Ивановской области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 государственной молодежной политике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в Ивановской области</w:t>
      </w:r>
      <w:r w:rsidR="00B047A6" w:rsidRPr="00314909">
        <w:rPr>
          <w:rFonts w:ascii="Times New Roman" w:hAnsi="Times New Roman" w:cs="Times New Roman"/>
          <w:sz w:val="24"/>
          <w:szCs w:val="24"/>
        </w:rPr>
        <w:t>» (№</w:t>
      </w:r>
      <w:r w:rsidR="00E97419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80-ОЗ от 15.06.2007).</w:t>
      </w:r>
    </w:p>
    <w:p w:rsidR="009348F9" w:rsidRPr="00314909" w:rsidRDefault="009348F9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="00125FBF" w:rsidRPr="00314909">
        <w:rPr>
          <w:rFonts w:ascii="Times New Roman" w:hAnsi="Times New Roman" w:cs="Times New Roman"/>
          <w:sz w:val="24"/>
          <w:szCs w:val="24"/>
        </w:rPr>
        <w:t>улучшения</w:t>
      </w:r>
      <w:r w:rsidRPr="00314909">
        <w:rPr>
          <w:rFonts w:ascii="Times New Roman" w:hAnsi="Times New Roman" w:cs="Times New Roman"/>
          <w:sz w:val="24"/>
          <w:szCs w:val="24"/>
        </w:rPr>
        <w:t xml:space="preserve"> качества жизни молодежи и повышения </w:t>
      </w:r>
      <w:r w:rsidR="001E76E4" w:rsidRPr="00314909">
        <w:rPr>
          <w:rFonts w:ascii="Times New Roman" w:hAnsi="Times New Roman" w:cs="Times New Roman"/>
          <w:sz w:val="24"/>
          <w:szCs w:val="24"/>
        </w:rPr>
        <w:t>ее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заинтересованности в социальных процессах органами местного самоуправления реализуются мероприятия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9348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2.1. Работа с детьми</w:t>
      </w:r>
      <w:r w:rsidR="00175C44" w:rsidRPr="00314909">
        <w:rPr>
          <w:rFonts w:ascii="Times New Roman" w:hAnsi="Times New Roman" w:cs="Times New Roman"/>
          <w:sz w:val="24"/>
          <w:szCs w:val="24"/>
        </w:rPr>
        <w:t>,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подростками </w:t>
      </w:r>
      <w:r w:rsidR="00175C44" w:rsidRPr="00314909">
        <w:rPr>
          <w:rFonts w:ascii="Times New Roman" w:hAnsi="Times New Roman" w:cs="Times New Roman"/>
          <w:sz w:val="24"/>
          <w:szCs w:val="24"/>
        </w:rPr>
        <w:t xml:space="preserve">и молодежью </w:t>
      </w:r>
      <w:r w:rsidRPr="00314909">
        <w:rPr>
          <w:rFonts w:ascii="Times New Roman" w:hAnsi="Times New Roman" w:cs="Times New Roman"/>
          <w:sz w:val="24"/>
          <w:szCs w:val="24"/>
        </w:rPr>
        <w:t>по месту жительства</w:t>
      </w:r>
    </w:p>
    <w:p w:rsidR="000E59D4" w:rsidRPr="00314909" w:rsidRDefault="000E59D4" w:rsidP="009348F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На начало 201</w:t>
      </w:r>
      <w:r w:rsidR="00A57969" w:rsidRPr="00314909">
        <w:rPr>
          <w:rFonts w:ascii="Times New Roman" w:hAnsi="Times New Roman" w:cs="Times New Roman"/>
          <w:sz w:val="24"/>
          <w:szCs w:val="24"/>
        </w:rPr>
        <w:t>8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года в городе организована деятельность </w:t>
      </w:r>
      <w:r w:rsidR="00A57969" w:rsidRPr="00314909">
        <w:rPr>
          <w:rFonts w:ascii="Times New Roman" w:hAnsi="Times New Roman" w:cs="Times New Roman"/>
          <w:sz w:val="24"/>
          <w:szCs w:val="24"/>
        </w:rPr>
        <w:t>1</w:t>
      </w:r>
      <w:r w:rsidR="00AB2280" w:rsidRPr="00314909">
        <w:rPr>
          <w:rFonts w:ascii="Times New Roman" w:hAnsi="Times New Roman" w:cs="Times New Roman"/>
          <w:sz w:val="24"/>
          <w:szCs w:val="24"/>
        </w:rPr>
        <w:t>8</w:t>
      </w:r>
      <w:r w:rsidRPr="00314909">
        <w:rPr>
          <w:rFonts w:ascii="Times New Roman" w:hAnsi="Times New Roman" w:cs="Times New Roman"/>
          <w:sz w:val="24"/>
          <w:szCs w:val="24"/>
        </w:rPr>
        <w:t xml:space="preserve"> клуб</w:t>
      </w:r>
      <w:r w:rsidR="00A57969" w:rsidRPr="00314909">
        <w:rPr>
          <w:rFonts w:ascii="Times New Roman" w:hAnsi="Times New Roman" w:cs="Times New Roman"/>
          <w:sz w:val="24"/>
          <w:szCs w:val="24"/>
        </w:rPr>
        <w:t>ов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 месту жительств</w:t>
      </w:r>
      <w:r w:rsidR="00784B1B" w:rsidRPr="00314909">
        <w:rPr>
          <w:rFonts w:ascii="Times New Roman" w:hAnsi="Times New Roman" w:cs="Times New Roman"/>
          <w:sz w:val="24"/>
          <w:szCs w:val="24"/>
        </w:rPr>
        <w:t xml:space="preserve">а. В их работу вовлечено более </w:t>
      </w:r>
      <w:r w:rsidRPr="00314909">
        <w:rPr>
          <w:rFonts w:ascii="Times New Roman" w:hAnsi="Times New Roman" w:cs="Times New Roman"/>
          <w:sz w:val="24"/>
          <w:szCs w:val="24"/>
        </w:rPr>
        <w:t>тысяч</w:t>
      </w:r>
      <w:r w:rsidR="00A57969" w:rsidRPr="00314909">
        <w:rPr>
          <w:rFonts w:ascii="Times New Roman" w:hAnsi="Times New Roman" w:cs="Times New Roman"/>
          <w:sz w:val="24"/>
          <w:szCs w:val="24"/>
        </w:rPr>
        <w:t>и</w:t>
      </w:r>
      <w:r w:rsidRPr="00314909">
        <w:rPr>
          <w:rFonts w:ascii="Times New Roman" w:hAnsi="Times New Roman" w:cs="Times New Roman"/>
          <w:sz w:val="24"/>
          <w:szCs w:val="24"/>
        </w:rPr>
        <w:t xml:space="preserve"> детей и подростков, не считая несовершеннолетних, посещающих эти клубы на нерегулярной основе. В рамках работы клубов по месту жительства ежегодно организуются: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деятельность молодежных объединений по месту жительства;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занятий с педагогическими работниками;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проведение соревнований, выставок, смотров, праздников и массовых мероприятий;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участие в городских, областных, межрегиональных и всероссийских мероприятиях, включая мероприятия, проводимые за пределами города Иванова.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8B7AE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1. Показатели, характеризующие работу с детьми и подростками по месту жительства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4294"/>
        <w:gridCol w:w="1118"/>
        <w:gridCol w:w="883"/>
        <w:gridCol w:w="883"/>
        <w:gridCol w:w="883"/>
        <w:gridCol w:w="879"/>
      </w:tblGrid>
      <w:tr w:rsidR="000E59D4" w:rsidRPr="00E97419" w:rsidTr="00DB7515">
        <w:tc>
          <w:tcPr>
            <w:tcW w:w="250" w:type="pct"/>
            <w:vAlign w:val="center"/>
          </w:tcPr>
          <w:p w:rsidR="000E59D4" w:rsidRPr="00E97419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282" w:type="pct"/>
            <w:vAlign w:val="center"/>
          </w:tcPr>
          <w:p w:rsidR="000E59D4" w:rsidRPr="00E97419" w:rsidRDefault="000E59D4" w:rsidP="009348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94" w:type="pct"/>
            <w:vAlign w:val="center"/>
          </w:tcPr>
          <w:p w:rsidR="00E9741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0E59D4" w:rsidRPr="00E9741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469" w:type="pct"/>
            <w:vAlign w:val="center"/>
          </w:tcPr>
          <w:p w:rsid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CD2218" w:rsidRPr="00E97419">
              <w:rPr>
                <w:rFonts w:ascii="Times New Roman" w:hAnsi="Times New Roman" w:cs="Times New Roman"/>
                <w:szCs w:val="22"/>
              </w:rPr>
              <w:t>5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E59D4" w:rsidRPr="00E97419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</w:t>
            </w:r>
            <w:r w:rsidR="00CD2218" w:rsidRPr="00E97419">
              <w:rPr>
                <w:rFonts w:ascii="Times New Roman" w:hAnsi="Times New Roman" w:cs="Times New Roman"/>
                <w:szCs w:val="22"/>
              </w:rPr>
              <w:t>016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E59D4" w:rsidRPr="00E97419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E97419" w:rsidRDefault="00CD2218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2017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E59D4" w:rsidRPr="00E97419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A94ECF" w:rsidRPr="00E97419" w:rsidRDefault="00CD2218" w:rsidP="00A94E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2018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год,</w:t>
            </w:r>
          </w:p>
          <w:p w:rsidR="000E59D4" w:rsidRPr="00E97419" w:rsidRDefault="000E59D4" w:rsidP="00A94E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0E59D4" w:rsidRPr="00314909" w:rsidTr="00205053">
        <w:trPr>
          <w:trHeight w:val="363"/>
        </w:trPr>
        <w:tc>
          <w:tcPr>
            <w:tcW w:w="250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9348F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Число функционирующих клубов </w:t>
            </w:r>
          </w:p>
          <w:p w:rsidR="000E59D4" w:rsidRPr="0031490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94" w:type="pct"/>
          </w:tcPr>
          <w:p w:rsidR="000E59D4" w:rsidRPr="0031490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" w:type="pct"/>
          </w:tcPr>
          <w:p w:rsidR="000E59D4" w:rsidRPr="00314909" w:rsidRDefault="00AB2280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59D4" w:rsidRPr="00314909" w:rsidTr="00205053">
        <w:tc>
          <w:tcPr>
            <w:tcW w:w="250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0E59D4" w:rsidRPr="0031490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594" w:type="pct"/>
          </w:tcPr>
          <w:p w:rsidR="000E59D4" w:rsidRPr="0031490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469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При проведении работы с детьми и подростками по месту жительства остаются актуальными и нерешенными следующие проблемы: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появление новых интересов и увлечений у молодежи в области информационных технологий требует обновлени</w:t>
      </w:r>
      <w:r w:rsidR="001E76E4" w:rsidRPr="00314909">
        <w:rPr>
          <w:rFonts w:ascii="Times New Roman" w:hAnsi="Times New Roman" w:cs="Times New Roman"/>
          <w:sz w:val="24"/>
          <w:szCs w:val="24"/>
        </w:rPr>
        <w:t>я</w:t>
      </w:r>
      <w:r w:rsidRPr="00314909">
        <w:rPr>
          <w:rFonts w:ascii="Times New Roman" w:hAnsi="Times New Roman" w:cs="Times New Roman"/>
          <w:sz w:val="24"/>
          <w:szCs w:val="24"/>
        </w:rPr>
        <w:t xml:space="preserve"> инфраструктуры сети клубов по месту жительства;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построение эффективного взаимодействия с молодежью невозможно без появления на базе клубов по месту жительства новых секций, кружков, развития новых, перспективных и актуальных у целевой аудитории форм и методов проведения досуга;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оказание подросткам и молодежи услуг по проведению досуга в учреждении МКУ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будет эффективнее в случае регулярного посещения получателями услуги соответствующих секций, кружков, мероприятий.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Основными задачами в рамках направления на протяжении последних лет являются: привлечение в клубы по месту жительства большего числа молодых людей, изменение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спонтанного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характера посещения клубов молодыми людьми на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регулярный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. </w:t>
      </w:r>
      <w:r w:rsidR="00CD2218" w:rsidRPr="00314909">
        <w:rPr>
          <w:rFonts w:ascii="Times New Roman" w:hAnsi="Times New Roman" w:cs="Times New Roman"/>
          <w:sz w:val="24"/>
          <w:szCs w:val="24"/>
        </w:rPr>
        <w:t>Д</w:t>
      </w:r>
      <w:r w:rsidRPr="00314909">
        <w:rPr>
          <w:rFonts w:ascii="Times New Roman" w:hAnsi="Times New Roman" w:cs="Times New Roman"/>
          <w:sz w:val="24"/>
          <w:szCs w:val="24"/>
        </w:rPr>
        <w:t xml:space="preserve">остигнутые </w:t>
      </w:r>
      <w:r w:rsidR="00CD2218" w:rsidRPr="00314909">
        <w:rPr>
          <w:rFonts w:ascii="Times New Roman" w:hAnsi="Times New Roman" w:cs="Times New Roman"/>
          <w:sz w:val="24"/>
          <w:szCs w:val="24"/>
        </w:rPr>
        <w:t xml:space="preserve">за предыдущие годы </w:t>
      </w:r>
      <w:r w:rsidRPr="00314909">
        <w:rPr>
          <w:rFonts w:ascii="Times New Roman" w:hAnsi="Times New Roman" w:cs="Times New Roman"/>
          <w:sz w:val="24"/>
          <w:szCs w:val="24"/>
        </w:rPr>
        <w:t>результаты не могут считаться исчерпывающими и в среднесрочной перспективе требуется: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расширение сети клубов по месту жительства и их оснащение современной оргтехникой, аудио- и видеоаппаратурой, новым спортивным оборудованием;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привлечение в клубы сотрудников, имеющих педагогическое образование;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реализация новых программ организации досуга подростков, повышающих их заинтересованность </w:t>
      </w:r>
      <w:r w:rsidR="00784B1B" w:rsidRPr="00314909">
        <w:rPr>
          <w:rFonts w:ascii="Times New Roman" w:hAnsi="Times New Roman" w:cs="Times New Roman"/>
          <w:sz w:val="24"/>
          <w:szCs w:val="24"/>
        </w:rPr>
        <w:t>и вовлеченность в клубную жизнь;</w:t>
      </w:r>
    </w:p>
    <w:p w:rsidR="00784B1B" w:rsidRPr="00314909" w:rsidRDefault="00784B1B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развитие на базе клубов МКУ «Молодежный центр» новых, актуальных направлений организации содержательного досуга;</w:t>
      </w:r>
    </w:p>
    <w:p w:rsidR="000E59D4" w:rsidRPr="00314909" w:rsidRDefault="00784B1B" w:rsidP="0017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 формирование методических справочников и перечня лучших практик реализации программ </w:t>
      </w:r>
      <w:r w:rsidR="00DC470D" w:rsidRPr="00314909">
        <w:rPr>
          <w:rFonts w:ascii="Times New Roman" w:hAnsi="Times New Roman" w:cs="Times New Roman"/>
          <w:sz w:val="24"/>
          <w:szCs w:val="24"/>
        </w:rPr>
        <w:t>в молодежной среде.</w:t>
      </w:r>
    </w:p>
    <w:p w:rsidR="000E59D4" w:rsidRPr="00314909" w:rsidRDefault="00125FBF" w:rsidP="009348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59D4" w:rsidRPr="00314909">
        <w:rPr>
          <w:rFonts w:ascii="Times New Roman" w:hAnsi="Times New Roman" w:cs="Times New Roman"/>
          <w:sz w:val="24"/>
          <w:szCs w:val="24"/>
        </w:rPr>
        <w:t>2. Временное трудоустройство молодежи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Ежегодно за содействием во временном трудоустройстве обращается более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1 тысячи молодых людей в возрасте от 14 до 18 лет. Для их временной занятости организуется работа трудовых подростковых отрядов по благоустройству городских территорий. Формирование отрядов и организация работ проводится МКУ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1C2836" w:rsidRPr="00314909">
        <w:rPr>
          <w:rFonts w:ascii="Times New Roman" w:hAnsi="Times New Roman" w:cs="Times New Roman"/>
          <w:sz w:val="24"/>
          <w:szCs w:val="24"/>
        </w:rPr>
        <w:t>ОГКУ «Ивановский межрайонный «</w:t>
      </w:r>
      <w:r w:rsidR="001E76E4" w:rsidRPr="00314909">
        <w:rPr>
          <w:rFonts w:ascii="Times New Roman" w:hAnsi="Times New Roman" w:cs="Times New Roman"/>
          <w:sz w:val="24"/>
          <w:szCs w:val="24"/>
        </w:rPr>
        <w:t>ц</w:t>
      </w:r>
      <w:r w:rsidR="001C2836" w:rsidRPr="00314909">
        <w:rPr>
          <w:rFonts w:ascii="Times New Roman" w:hAnsi="Times New Roman" w:cs="Times New Roman"/>
          <w:sz w:val="24"/>
          <w:szCs w:val="24"/>
        </w:rPr>
        <w:t>ентр занятости населения»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кампании по временному трудоустройству молодежи принимает активное участие </w:t>
      </w:r>
      <w:r w:rsidR="002242F0" w:rsidRPr="00314909">
        <w:rPr>
          <w:rFonts w:ascii="Times New Roman" w:hAnsi="Times New Roman" w:cs="Times New Roman"/>
          <w:sz w:val="24"/>
          <w:szCs w:val="24"/>
        </w:rPr>
        <w:t>ОГКУ «Ивановский межрайонный «</w:t>
      </w:r>
      <w:r w:rsidR="001E76E4" w:rsidRPr="00314909">
        <w:rPr>
          <w:rFonts w:ascii="Times New Roman" w:hAnsi="Times New Roman" w:cs="Times New Roman"/>
          <w:sz w:val="24"/>
          <w:szCs w:val="24"/>
        </w:rPr>
        <w:t>ц</w:t>
      </w:r>
      <w:r w:rsidR="002242F0" w:rsidRPr="00314909">
        <w:rPr>
          <w:rFonts w:ascii="Times New Roman" w:hAnsi="Times New Roman" w:cs="Times New Roman"/>
          <w:sz w:val="24"/>
          <w:szCs w:val="24"/>
        </w:rPr>
        <w:t>ентр занятости населения»</w:t>
      </w:r>
      <w:r w:rsidR="00125FBF"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Pr="0031490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при Администрации города Иванова, которая предоставляет списки детей, нуждающихся в особой поддержке: подростков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>с ограниченными возможностями, детей, состоящих на учете в правоохранительных органах, а также из категории многодетных, неполных семей. Их временное трудоустройство является приоритетным: практически половина из всех молодых людей, получивших временную работу, - это подростки, нуждающиеся в особой поддержке.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 201</w:t>
      </w:r>
      <w:r w:rsidR="00784B1B" w:rsidRPr="00314909">
        <w:rPr>
          <w:rFonts w:ascii="Times New Roman" w:hAnsi="Times New Roman" w:cs="Times New Roman"/>
          <w:sz w:val="24"/>
          <w:szCs w:val="24"/>
        </w:rPr>
        <w:t>5</w:t>
      </w:r>
      <w:r w:rsidRPr="00314909">
        <w:rPr>
          <w:rFonts w:ascii="Times New Roman" w:hAnsi="Times New Roman" w:cs="Times New Roman"/>
          <w:sz w:val="24"/>
          <w:szCs w:val="24"/>
        </w:rPr>
        <w:t xml:space="preserve"> - 201</w:t>
      </w:r>
      <w:r w:rsidR="00784B1B" w:rsidRPr="00314909">
        <w:rPr>
          <w:rFonts w:ascii="Times New Roman" w:hAnsi="Times New Roman" w:cs="Times New Roman"/>
          <w:sz w:val="24"/>
          <w:szCs w:val="24"/>
        </w:rPr>
        <w:t>8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годах сформированные отряды работали в парках Харинка,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им. В.Я. Степанова и 1905 года, детском парке на Комсомольской, стадионе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Спартак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4909">
        <w:rPr>
          <w:rFonts w:ascii="Times New Roman" w:hAnsi="Times New Roman" w:cs="Times New Roman"/>
          <w:sz w:val="24"/>
          <w:szCs w:val="24"/>
        </w:rPr>
        <w:t>в районе ТЭЦ</w:t>
      </w:r>
      <w:r w:rsidR="00784B1B" w:rsidRPr="00314909">
        <w:rPr>
          <w:rFonts w:ascii="Times New Roman" w:hAnsi="Times New Roman" w:cs="Times New Roman"/>
          <w:sz w:val="24"/>
          <w:szCs w:val="24"/>
        </w:rPr>
        <w:t xml:space="preserve">-3, Шубиных, на Рабочем поселке, члены трудовых отрядов выполняли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4B1B" w:rsidRPr="00314909">
        <w:rPr>
          <w:rFonts w:ascii="Times New Roman" w:hAnsi="Times New Roman" w:cs="Times New Roman"/>
          <w:sz w:val="24"/>
          <w:szCs w:val="24"/>
        </w:rPr>
        <w:t>свою работу на муниципальных спортивных площадках.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Показатели, характеризующие временное трудоустройство молодежи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4294"/>
        <w:gridCol w:w="1118"/>
        <w:gridCol w:w="883"/>
        <w:gridCol w:w="883"/>
        <w:gridCol w:w="883"/>
        <w:gridCol w:w="879"/>
      </w:tblGrid>
      <w:tr w:rsidR="000E59D4" w:rsidRPr="00E97419" w:rsidTr="00DB7515">
        <w:tc>
          <w:tcPr>
            <w:tcW w:w="250" w:type="pct"/>
            <w:vAlign w:val="center"/>
          </w:tcPr>
          <w:p w:rsidR="000E59D4" w:rsidRPr="00E97419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282" w:type="pct"/>
            <w:vAlign w:val="center"/>
          </w:tcPr>
          <w:p w:rsidR="000E59D4" w:rsidRPr="00E97419" w:rsidRDefault="000E59D4" w:rsidP="009348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94" w:type="pct"/>
            <w:vAlign w:val="center"/>
          </w:tcPr>
          <w:p w:rsidR="00E9741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0E59D4" w:rsidRPr="00E9741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469" w:type="pct"/>
            <w:vAlign w:val="center"/>
          </w:tcPr>
          <w:p w:rsidR="000E59D4" w:rsidRP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5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74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0E59D4" w:rsidRP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6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74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0E59D4" w:rsidRP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7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74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0E59D4" w:rsidRP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8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E97419">
              <w:rPr>
                <w:rFonts w:ascii="Times New Roman" w:hAnsi="Times New Roman" w:cs="Times New Roman"/>
                <w:szCs w:val="22"/>
              </w:rPr>
              <w:t>, оценка</w:t>
            </w:r>
          </w:p>
        </w:tc>
      </w:tr>
      <w:tr w:rsidR="000E59D4" w:rsidRPr="00314909" w:rsidTr="00205053">
        <w:tc>
          <w:tcPr>
            <w:tcW w:w="250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0E59D4" w:rsidRPr="0031490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молодежи, трудоустроенной на временную работу </w:t>
            </w:r>
          </w:p>
        </w:tc>
        <w:tc>
          <w:tcPr>
            <w:tcW w:w="594" w:type="pct"/>
          </w:tcPr>
          <w:p w:rsidR="000E59D4" w:rsidRPr="0031490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0E59D4" w:rsidRPr="00314909" w:rsidTr="00205053">
        <w:tc>
          <w:tcPr>
            <w:tcW w:w="250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0E59D4" w:rsidRPr="0031490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молодых людей 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особой заботы</w:t>
            </w:r>
            <w:r w:rsidR="00DB7515" w:rsidRPr="00314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</w:tcPr>
          <w:p w:rsidR="000E59D4" w:rsidRPr="00314909" w:rsidRDefault="000E59D4" w:rsidP="00E97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9" w:type="pct"/>
          </w:tcPr>
          <w:p w:rsidR="000E59D4" w:rsidRPr="00314909" w:rsidRDefault="00125FBF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9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B877BB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О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сновной задачей </w:t>
      </w:r>
      <w:r w:rsidRPr="00314909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является увеличение числа удовлетворенных заявок молодых людей на их временное трудоустройство, включая поиск решений, не влекущих роста бюджетных ассигнований на эти цели. </w:t>
      </w:r>
    </w:p>
    <w:p w:rsidR="00175C44" w:rsidRPr="00314909" w:rsidRDefault="00175C4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419" w:rsidRDefault="000E59D4" w:rsidP="00E974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2.3. Подготовка молодежи в лагерях </w:t>
      </w:r>
      <w:r w:rsidR="00A663ED" w:rsidRPr="00314909">
        <w:rPr>
          <w:rFonts w:ascii="Times New Roman" w:hAnsi="Times New Roman" w:cs="Times New Roman"/>
          <w:sz w:val="24"/>
          <w:szCs w:val="24"/>
        </w:rPr>
        <w:t>военно-патриотической,</w:t>
      </w:r>
    </w:p>
    <w:p w:rsidR="000E59D4" w:rsidRPr="00314909" w:rsidRDefault="00A663ED" w:rsidP="00E974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творческой, лидерско-научной, спортивной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0E59D4" w:rsidRPr="00314909" w:rsidRDefault="000E59D4" w:rsidP="007B16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Качественная и доступная среда для организации времяпрепровождения подростков и молодежи в летний период является одним из ключевых факторов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по формированию гармоничной личности подростка, проведению содержательного отдыха, получению новых навыков и умений, профессии в летний период.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течение летнего периода по линии комитета </w:t>
      </w:r>
      <w:r w:rsidR="00C2432E" w:rsidRPr="00314909">
        <w:rPr>
          <w:rFonts w:ascii="Times New Roman" w:hAnsi="Times New Roman" w:cs="Times New Roman"/>
          <w:sz w:val="24"/>
          <w:szCs w:val="24"/>
        </w:rPr>
        <w:t xml:space="preserve">молодежной политики, физической культуры и спорта </w:t>
      </w:r>
      <w:r w:rsidRPr="00314909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ведется работа по организации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и функционированию тематических лагерей дневного пребывания молодежи.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При распределении мест в лагеря приоритет отдается подросткам из социально необеспеченных семей,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группы риска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 направлению комиссии по делам несовершеннолетних и защите их прав при Администрации города Иванова, а также активной молодежи - лидерам молодежных общественных организаций.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="00303609" w:rsidRPr="00314909">
        <w:rPr>
          <w:rFonts w:ascii="Times New Roman" w:hAnsi="Times New Roman" w:cs="Times New Roman"/>
          <w:sz w:val="24"/>
          <w:szCs w:val="24"/>
        </w:rPr>
        <w:t>комитетом</w:t>
      </w:r>
      <w:r w:rsidR="00DB7515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1E76E4" w:rsidRPr="00314909">
        <w:rPr>
          <w:rFonts w:ascii="Times New Roman" w:hAnsi="Times New Roman" w:cs="Times New Roman"/>
          <w:sz w:val="24"/>
          <w:szCs w:val="24"/>
        </w:rPr>
        <w:t xml:space="preserve">молодежной политики, физической культуры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6E4" w:rsidRPr="00314909">
        <w:rPr>
          <w:rFonts w:ascii="Times New Roman" w:hAnsi="Times New Roman" w:cs="Times New Roman"/>
          <w:sz w:val="24"/>
          <w:szCs w:val="24"/>
        </w:rPr>
        <w:t xml:space="preserve">и спорта Администрации города Иванова </w:t>
      </w:r>
      <w:r w:rsidR="00DB7515" w:rsidRPr="00314909">
        <w:rPr>
          <w:rFonts w:ascii="Times New Roman" w:hAnsi="Times New Roman" w:cs="Times New Roman"/>
          <w:sz w:val="24"/>
          <w:szCs w:val="24"/>
        </w:rPr>
        <w:t>возможна</w:t>
      </w:r>
      <w:r w:rsidRPr="00314909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DB7515" w:rsidRPr="00314909">
        <w:rPr>
          <w:rFonts w:ascii="Times New Roman" w:hAnsi="Times New Roman" w:cs="Times New Roman"/>
          <w:sz w:val="24"/>
          <w:szCs w:val="24"/>
        </w:rPr>
        <w:t>зация</w:t>
      </w:r>
      <w:r w:rsidRPr="0031490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B7515" w:rsidRPr="00314909">
        <w:rPr>
          <w:rFonts w:ascii="Times New Roman" w:hAnsi="Times New Roman" w:cs="Times New Roman"/>
          <w:sz w:val="24"/>
          <w:szCs w:val="24"/>
        </w:rPr>
        <w:t>ы</w:t>
      </w:r>
      <w:r w:rsidRPr="00314909">
        <w:rPr>
          <w:rFonts w:ascii="Times New Roman" w:hAnsi="Times New Roman" w:cs="Times New Roman"/>
          <w:sz w:val="24"/>
          <w:szCs w:val="24"/>
        </w:rPr>
        <w:t xml:space="preserve"> четырех профильных лагерей: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лагерь дневного пребывания военно-патриотического направления. Партнерами смены выступает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. Подростковый лагерь военно-патриотической направленности предоставляет возможность юношам и девушкам не только получить </w:t>
      </w: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квалифицированные знания в области допризывной подготовки, но и на практике отработать знания, умения и навыки. В программе лагеря: занятия по строевой подготовке, истории вооруженных сил РФ, обзорный полет, занятия в тире по стрельбе из различных видов оружия, интеллектуальные игры, встречи с ветеранами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военнослужащими;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лагерь творческой направленности дневного пребывания. Основная задача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909">
        <w:rPr>
          <w:rFonts w:ascii="Times New Roman" w:hAnsi="Times New Roman" w:cs="Times New Roman"/>
          <w:sz w:val="24"/>
          <w:szCs w:val="24"/>
        </w:rPr>
        <w:t>лагеря - развитие творческой активности детей и молодежи;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лагерь </w:t>
      </w:r>
      <w:r w:rsidR="00303609" w:rsidRPr="00314909">
        <w:rPr>
          <w:rFonts w:ascii="Times New Roman" w:hAnsi="Times New Roman" w:cs="Times New Roman"/>
          <w:sz w:val="24"/>
          <w:szCs w:val="24"/>
        </w:rPr>
        <w:t>лидерско - научной</w:t>
      </w:r>
      <w:r w:rsidRPr="00314909">
        <w:rPr>
          <w:rFonts w:ascii="Times New Roman" w:hAnsi="Times New Roman" w:cs="Times New Roman"/>
          <w:sz w:val="24"/>
          <w:szCs w:val="24"/>
        </w:rPr>
        <w:t xml:space="preserve"> направленности дневного пребывания. </w:t>
      </w:r>
      <w:r w:rsidR="00303609" w:rsidRPr="00314909">
        <w:rPr>
          <w:rFonts w:ascii="Times New Roman" w:hAnsi="Times New Roman" w:cs="Times New Roman"/>
          <w:sz w:val="24"/>
          <w:szCs w:val="24"/>
        </w:rPr>
        <w:t>Целью лагеря является привлечение школьников старших классов, интересующихся проблемами современной химии, к более серьезным занятиям наукой посредством создания среды интенсивного интеллектуального общения.</w:t>
      </w:r>
      <w:r w:rsidRPr="00314909">
        <w:rPr>
          <w:rFonts w:ascii="Times New Roman" w:hAnsi="Times New Roman" w:cs="Times New Roman"/>
          <w:sz w:val="24"/>
          <w:szCs w:val="24"/>
        </w:rPr>
        <w:t xml:space="preserve"> Основные участники лагеря </w:t>
      </w:r>
      <w:r w:rsidR="00303609" w:rsidRPr="00314909">
        <w:rPr>
          <w:rFonts w:ascii="Times New Roman" w:hAnsi="Times New Roman" w:cs="Times New Roman"/>
          <w:sz w:val="24"/>
          <w:szCs w:val="24"/>
        </w:rPr>
        <w:t>–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303609" w:rsidRPr="00314909">
        <w:rPr>
          <w:rFonts w:ascii="Times New Roman" w:hAnsi="Times New Roman" w:cs="Times New Roman"/>
          <w:sz w:val="24"/>
          <w:szCs w:val="24"/>
        </w:rPr>
        <w:t>школьники</w:t>
      </w:r>
      <w:r w:rsidR="001E76E4" w:rsidRPr="00314909">
        <w:rPr>
          <w:rFonts w:ascii="Times New Roman" w:hAnsi="Times New Roman" w:cs="Times New Roman"/>
          <w:sz w:val="24"/>
          <w:szCs w:val="24"/>
        </w:rPr>
        <w:t>,</w:t>
      </w:r>
      <w:r w:rsidR="00303609" w:rsidRPr="00314909">
        <w:rPr>
          <w:rFonts w:ascii="Times New Roman" w:hAnsi="Times New Roman" w:cs="Times New Roman"/>
          <w:sz w:val="24"/>
          <w:szCs w:val="24"/>
        </w:rPr>
        <w:t xml:space="preserve"> активно занимающиеся наукой</w:t>
      </w:r>
      <w:r w:rsidRPr="00314909">
        <w:rPr>
          <w:rFonts w:ascii="Times New Roman" w:hAnsi="Times New Roman" w:cs="Times New Roman"/>
          <w:sz w:val="24"/>
          <w:szCs w:val="24"/>
        </w:rPr>
        <w:t>; а также активная молодежь - лидеры молодежных общественных организаций;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лагерь дневного пребывания </w:t>
      </w:r>
      <w:r w:rsidR="00303609" w:rsidRPr="00314909">
        <w:rPr>
          <w:rFonts w:ascii="Times New Roman" w:hAnsi="Times New Roman" w:cs="Times New Roman"/>
          <w:sz w:val="24"/>
          <w:szCs w:val="24"/>
        </w:rPr>
        <w:t>спортивной</w:t>
      </w:r>
      <w:r w:rsidRPr="00314909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303609" w:rsidRPr="00314909">
        <w:rPr>
          <w:rFonts w:ascii="Times New Roman" w:hAnsi="Times New Roman" w:cs="Times New Roman"/>
          <w:sz w:val="24"/>
          <w:szCs w:val="24"/>
        </w:rPr>
        <w:t xml:space="preserve">ости. Основная задача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3609" w:rsidRPr="00314909">
        <w:rPr>
          <w:rFonts w:ascii="Times New Roman" w:hAnsi="Times New Roman" w:cs="Times New Roman"/>
          <w:sz w:val="24"/>
          <w:szCs w:val="24"/>
        </w:rPr>
        <w:t xml:space="preserve">лагеря - организация отдыха и оздоровления учащихся школ в летний период, создание условий для укрепления здоровья детей. </w:t>
      </w:r>
    </w:p>
    <w:p w:rsidR="000E59D4" w:rsidRPr="00314909" w:rsidRDefault="00DB7515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 201</w:t>
      </w:r>
      <w:r w:rsidR="00125FBF" w:rsidRPr="00314909">
        <w:rPr>
          <w:rFonts w:ascii="Times New Roman" w:hAnsi="Times New Roman" w:cs="Times New Roman"/>
          <w:sz w:val="24"/>
          <w:szCs w:val="24"/>
        </w:rPr>
        <w:t>5</w:t>
      </w:r>
      <w:r w:rsidRPr="00314909">
        <w:rPr>
          <w:rFonts w:ascii="Times New Roman" w:hAnsi="Times New Roman" w:cs="Times New Roman"/>
          <w:sz w:val="24"/>
          <w:szCs w:val="24"/>
        </w:rPr>
        <w:t xml:space="preserve"> – 2018 годах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в летних профильных сменах принима</w:t>
      </w:r>
      <w:r w:rsidRPr="00314909">
        <w:rPr>
          <w:rFonts w:ascii="Times New Roman" w:hAnsi="Times New Roman" w:cs="Times New Roman"/>
          <w:sz w:val="24"/>
          <w:szCs w:val="24"/>
        </w:rPr>
        <w:t>ли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уч</w:t>
      </w:r>
      <w:r w:rsidRPr="00314909">
        <w:rPr>
          <w:rFonts w:ascii="Times New Roman" w:hAnsi="Times New Roman" w:cs="Times New Roman"/>
          <w:sz w:val="24"/>
          <w:szCs w:val="24"/>
        </w:rPr>
        <w:t xml:space="preserve">астие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5FBF" w:rsidRPr="00314909">
        <w:rPr>
          <w:rFonts w:ascii="Times New Roman" w:hAnsi="Times New Roman" w:cs="Times New Roman"/>
          <w:sz w:val="24"/>
          <w:szCs w:val="24"/>
        </w:rPr>
        <w:t>252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125FBF" w:rsidRPr="00314909">
        <w:rPr>
          <w:rFonts w:ascii="Times New Roman" w:hAnsi="Times New Roman" w:cs="Times New Roman"/>
          <w:sz w:val="24"/>
          <w:szCs w:val="24"/>
        </w:rPr>
        <w:t>а</w:t>
      </w:r>
      <w:r w:rsidRPr="00314909">
        <w:rPr>
          <w:rFonts w:ascii="Times New Roman" w:hAnsi="Times New Roman" w:cs="Times New Roman"/>
          <w:sz w:val="24"/>
          <w:szCs w:val="24"/>
        </w:rPr>
        <w:t>, по следующим направлениям</w:t>
      </w:r>
      <w:r w:rsidR="001C1A6C" w:rsidRPr="00314909">
        <w:rPr>
          <w:rFonts w:ascii="Times New Roman" w:hAnsi="Times New Roman" w:cs="Times New Roman"/>
          <w:sz w:val="24"/>
          <w:szCs w:val="24"/>
        </w:rPr>
        <w:t>:</w:t>
      </w:r>
      <w:r w:rsidR="002932D7">
        <w:rPr>
          <w:rFonts w:ascii="Times New Roman" w:hAnsi="Times New Roman" w:cs="Times New Roman"/>
          <w:sz w:val="24"/>
          <w:szCs w:val="24"/>
        </w:rPr>
        <w:t xml:space="preserve"> лидерско-</w:t>
      </w:r>
      <w:r w:rsidRPr="00314909">
        <w:rPr>
          <w:rFonts w:ascii="Times New Roman" w:hAnsi="Times New Roman" w:cs="Times New Roman"/>
          <w:sz w:val="24"/>
          <w:szCs w:val="24"/>
        </w:rPr>
        <w:t>научн</w:t>
      </w:r>
      <w:r w:rsidR="00B201DE" w:rsidRPr="00314909">
        <w:rPr>
          <w:rFonts w:ascii="Times New Roman" w:hAnsi="Times New Roman" w:cs="Times New Roman"/>
          <w:sz w:val="24"/>
          <w:szCs w:val="24"/>
        </w:rPr>
        <w:t>ое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и спортивн</w:t>
      </w:r>
      <w:r w:rsidR="00B201DE" w:rsidRPr="00314909">
        <w:rPr>
          <w:rFonts w:ascii="Times New Roman" w:hAnsi="Times New Roman" w:cs="Times New Roman"/>
          <w:sz w:val="24"/>
          <w:szCs w:val="24"/>
        </w:rPr>
        <w:t>ое</w:t>
      </w:r>
      <w:r w:rsidRPr="00314909">
        <w:rPr>
          <w:rFonts w:ascii="Times New Roman" w:hAnsi="Times New Roman" w:cs="Times New Roman"/>
          <w:sz w:val="24"/>
          <w:szCs w:val="24"/>
        </w:rPr>
        <w:t xml:space="preserve">. 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Следует отметить особую социальную значимость лагерей, которая заключается в вовлечении в их деятельность молодежи из категории социально незащищенных семей. </w:t>
      </w:r>
      <w:r w:rsidR="00E97419">
        <w:rPr>
          <w:rFonts w:ascii="Times New Roman" w:hAnsi="Times New Roman" w:cs="Times New Roman"/>
          <w:sz w:val="24"/>
          <w:szCs w:val="24"/>
        </w:rPr>
        <w:t xml:space="preserve">                                    Около </w:t>
      </w:r>
      <w:r w:rsidR="00303609" w:rsidRPr="00314909">
        <w:rPr>
          <w:rFonts w:ascii="Times New Roman" w:hAnsi="Times New Roman" w:cs="Times New Roman"/>
          <w:sz w:val="24"/>
          <w:szCs w:val="24"/>
        </w:rPr>
        <w:t>5</w:t>
      </w:r>
      <w:r w:rsidR="000E59D4" w:rsidRPr="00314909">
        <w:rPr>
          <w:rFonts w:ascii="Times New Roman" w:hAnsi="Times New Roman" w:cs="Times New Roman"/>
          <w:sz w:val="24"/>
          <w:szCs w:val="24"/>
        </w:rPr>
        <w:t>0% участников - это по</w:t>
      </w:r>
      <w:r w:rsidR="00125FBF" w:rsidRPr="00314909">
        <w:rPr>
          <w:rFonts w:ascii="Times New Roman" w:hAnsi="Times New Roman" w:cs="Times New Roman"/>
          <w:sz w:val="24"/>
          <w:szCs w:val="24"/>
        </w:rPr>
        <w:t>дростки из малообеспеченных сем</w:t>
      </w:r>
      <w:r w:rsidR="000E59D4" w:rsidRPr="00314909">
        <w:rPr>
          <w:rFonts w:ascii="Times New Roman" w:hAnsi="Times New Roman" w:cs="Times New Roman"/>
          <w:sz w:val="24"/>
          <w:szCs w:val="24"/>
        </w:rPr>
        <w:t>ей и подростки, требующие особой заботы. Значительным успехом, достигнутым в последние годы, является привлечение высококвалифицированных кадров к организации деятельности лагерей.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3. Показатели, характеризующие подготовку молодежи в профильных лагерях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4581"/>
        <w:gridCol w:w="1106"/>
        <w:gridCol w:w="866"/>
        <w:gridCol w:w="866"/>
        <w:gridCol w:w="866"/>
        <w:gridCol w:w="858"/>
      </w:tblGrid>
      <w:tr w:rsidR="000E59D4" w:rsidRPr="00E97419" w:rsidTr="00E97419">
        <w:tc>
          <w:tcPr>
            <w:tcW w:w="141" w:type="pct"/>
            <w:vAlign w:val="center"/>
          </w:tcPr>
          <w:p w:rsidR="000E59D4" w:rsidRPr="00E97419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435" w:type="pct"/>
            <w:vAlign w:val="center"/>
          </w:tcPr>
          <w:p w:rsidR="000E59D4" w:rsidRPr="00E97419" w:rsidRDefault="000E59D4" w:rsidP="002932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88" w:type="pct"/>
            <w:vAlign w:val="center"/>
          </w:tcPr>
          <w:p w:rsid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 xml:space="preserve">Ед. </w:t>
            </w:r>
          </w:p>
          <w:p w:rsidR="000E59D4" w:rsidRP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460" w:type="pct"/>
            <w:vAlign w:val="center"/>
          </w:tcPr>
          <w:p w:rsid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5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E59D4" w:rsidRPr="00E97419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0" w:type="pct"/>
            <w:vAlign w:val="center"/>
          </w:tcPr>
          <w:p w:rsid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016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E59D4" w:rsidRPr="00E97419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0" w:type="pct"/>
            <w:vAlign w:val="center"/>
          </w:tcPr>
          <w:p w:rsid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7</w:t>
            </w:r>
          </w:p>
          <w:p w:rsidR="000E59D4" w:rsidRPr="00E97419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456" w:type="pct"/>
            <w:vAlign w:val="center"/>
          </w:tcPr>
          <w:p w:rsidR="000E59D4" w:rsidRPr="00E97419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419">
              <w:rPr>
                <w:rFonts w:ascii="Times New Roman" w:hAnsi="Times New Roman" w:cs="Times New Roman"/>
                <w:szCs w:val="22"/>
              </w:rPr>
              <w:t>201</w:t>
            </w:r>
            <w:r w:rsidR="00717A6D" w:rsidRPr="00E97419">
              <w:rPr>
                <w:rFonts w:ascii="Times New Roman" w:hAnsi="Times New Roman" w:cs="Times New Roman"/>
                <w:szCs w:val="22"/>
              </w:rPr>
              <w:t>8</w:t>
            </w:r>
            <w:r w:rsidR="00A94ECF" w:rsidRPr="00E97419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E97419">
              <w:rPr>
                <w:rFonts w:ascii="Times New Roman" w:hAnsi="Times New Roman" w:cs="Times New Roman"/>
                <w:szCs w:val="22"/>
              </w:rPr>
              <w:t>, оценка</w:t>
            </w:r>
          </w:p>
        </w:tc>
      </w:tr>
      <w:tr w:rsidR="000E59D4" w:rsidRPr="00314909" w:rsidTr="00E97419">
        <w:tc>
          <w:tcPr>
            <w:tcW w:w="141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pct"/>
          </w:tcPr>
          <w:p w:rsidR="009348F9" w:rsidRDefault="000E59D4" w:rsidP="00293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молодежи, получившей профессию и (или) умения и навыки </w:t>
            </w:r>
            <w:r w:rsidR="00934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в лагерях </w:t>
            </w:r>
            <w:r w:rsidR="002C3BC1" w:rsidRPr="0031490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</w:t>
            </w:r>
            <w:r w:rsidR="00A76B02" w:rsidRPr="00314909">
              <w:rPr>
                <w:rFonts w:ascii="Times New Roman" w:hAnsi="Times New Roman" w:cs="Times New Roman"/>
                <w:sz w:val="24"/>
                <w:szCs w:val="24"/>
              </w:rPr>
              <w:t>, творческой, лидерско-научной,</w:t>
            </w:r>
          </w:p>
          <w:p w:rsidR="000E59D4" w:rsidRPr="00314909" w:rsidRDefault="00A76B02" w:rsidP="00293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588" w:type="pct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0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0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0E59D4" w:rsidRPr="00314909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59D4" w:rsidRPr="00314909" w:rsidTr="00E97419">
        <w:tc>
          <w:tcPr>
            <w:tcW w:w="141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pct"/>
          </w:tcPr>
          <w:p w:rsidR="000E59D4" w:rsidRPr="00314909" w:rsidRDefault="000E59D4" w:rsidP="00293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76B02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лагерей </w:t>
            </w:r>
            <w:r w:rsidR="002C3BC1" w:rsidRPr="0031490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военно-патриотической, творческой, лидерско-научной, спортивной направленности</w:t>
            </w:r>
          </w:p>
        </w:tc>
        <w:tc>
          <w:tcPr>
            <w:tcW w:w="588" w:type="pct"/>
          </w:tcPr>
          <w:p w:rsidR="000E59D4" w:rsidRPr="00314909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460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0E59D4" w:rsidRPr="00314909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0E59D4" w:rsidRPr="00314909" w:rsidRDefault="00303609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2D7" w:rsidRPr="00314909" w:rsidRDefault="002932D7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Необходимо отметить, что эффективная работа по анализируем</w:t>
      </w:r>
      <w:r w:rsidR="002932D7">
        <w:rPr>
          <w:rFonts w:ascii="Times New Roman" w:hAnsi="Times New Roman" w:cs="Times New Roman"/>
          <w:sz w:val="24"/>
          <w:szCs w:val="24"/>
        </w:rPr>
        <w:t>ому направлению деятельности не</w:t>
      </w:r>
      <w:r w:rsidRPr="00314909">
        <w:rPr>
          <w:rFonts w:ascii="Times New Roman" w:hAnsi="Times New Roman" w:cs="Times New Roman"/>
          <w:sz w:val="24"/>
          <w:szCs w:val="24"/>
        </w:rPr>
        <w:t>возможна без решения следующих проблем: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осуществление деятельности профильных лагерей дневного пребывания требует системного подхода в организации их работы, а именно: ежегодное проведение, сохранение квоты участников, сохранение уровня финансирования с инфляционными составляющими в экономике;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востребованность профильных лагерей дневного пребывания во многом будет зависеть от актуальности навыков и умений, которые получит подросток при их посещении, современности методов и форм работы с их участниками, что требует обновление программ проведения, вк</w:t>
      </w:r>
      <w:r w:rsidR="00303609" w:rsidRPr="00314909">
        <w:rPr>
          <w:rFonts w:ascii="Times New Roman" w:hAnsi="Times New Roman" w:cs="Times New Roman"/>
          <w:sz w:val="24"/>
          <w:szCs w:val="24"/>
        </w:rPr>
        <w:t>лючения в них новых мероприятий;</w:t>
      </w:r>
    </w:p>
    <w:p w:rsidR="00303609" w:rsidRPr="00314909" w:rsidRDefault="00303609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привлечение новых социальных партеров, расширение перечня направлений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E76E4" w:rsidRPr="00314909">
        <w:rPr>
          <w:rFonts w:ascii="Times New Roman" w:hAnsi="Times New Roman" w:cs="Times New Roman"/>
          <w:sz w:val="24"/>
          <w:szCs w:val="24"/>
        </w:rPr>
        <w:t>работы</w:t>
      </w:r>
      <w:r w:rsidRPr="00314909">
        <w:rPr>
          <w:rFonts w:ascii="Times New Roman" w:hAnsi="Times New Roman" w:cs="Times New Roman"/>
          <w:sz w:val="24"/>
          <w:szCs w:val="24"/>
        </w:rPr>
        <w:t xml:space="preserve"> лагерей.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2932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>2.4. Проведение мероприятий по работе с детьми и молодежью</w:t>
      </w:r>
    </w:p>
    <w:p w:rsidR="000E59D4" w:rsidRPr="00314909" w:rsidRDefault="000E59D4" w:rsidP="007B16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Решение вопросов вовлеченности подростков и молодежи во внешние процессы экономического, социального, культурного, политического и др</w:t>
      </w:r>
      <w:r w:rsidR="002932D7">
        <w:rPr>
          <w:rFonts w:ascii="Times New Roman" w:hAnsi="Times New Roman" w:cs="Times New Roman"/>
          <w:sz w:val="24"/>
          <w:szCs w:val="24"/>
        </w:rPr>
        <w:t>угой</w:t>
      </w:r>
      <w:r w:rsidRPr="00314909">
        <w:rPr>
          <w:rFonts w:ascii="Times New Roman" w:hAnsi="Times New Roman" w:cs="Times New Roman"/>
          <w:sz w:val="24"/>
          <w:szCs w:val="24"/>
        </w:rPr>
        <w:t xml:space="preserve"> характера, формирования четкой жизненной позиции с упором на духовно-нравственные ценности, воспитания молодых людей патриотами своей страны и Малой Родины находит свое отражение в проведении значительного количества молодежных мероприятий.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Каждый год в городе организуется </w:t>
      </w:r>
      <w:r w:rsidR="00125FBF" w:rsidRPr="00314909">
        <w:rPr>
          <w:rFonts w:ascii="Times New Roman" w:hAnsi="Times New Roman" w:cs="Times New Roman"/>
          <w:sz w:val="24"/>
          <w:szCs w:val="24"/>
        </w:rPr>
        <w:t>не менее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2</w:t>
      </w:r>
      <w:r w:rsidR="00A94ECF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0 молодежных мероприятий,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в которых принимают участие почти 80 тысяч молодых людей. Разнообразна палитра направлений и тематик, по которым они проводятся: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для одаренных детей, поддержки талантливой молодежи;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по развитию международных и межрегиональных отношений;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для детей и молодежи с ограниченными возможностями;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для детей и молодежи, оказавшихся в сложной жизненной ситуации;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по гражданско-патриотическому и духовно-нравственному воспитанию детей и молодежи, сохранению народных традиций;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мероприятия, направленные на развитие молодежного предпринимательства;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с детьми и молодежью, проводимые по месту жительства;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мероприятия, направленные на поддержку молодежи в сфере образования, культуры, досуга и творчества, а также массовые общегородские мероприятия;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по вопросам планирования семьи, гармонизации внутрисемейных отношений, воспитания детей, популяризации семейных праздников, семейного отдыха;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мероприятия и прочие формы работы, направленные на развитие системы информационного обеспечения молодежи;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мероприятия по антинаркотической тематике, формированию культуры здорового образа жизни и профилактике </w:t>
      </w:r>
      <w:r w:rsidR="00080BC4" w:rsidRPr="00314909">
        <w:rPr>
          <w:rFonts w:ascii="Times New Roman" w:hAnsi="Times New Roman" w:cs="Times New Roman"/>
          <w:sz w:val="24"/>
          <w:szCs w:val="24"/>
        </w:rPr>
        <w:t>аддиктивного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взаимодействие с организациями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объединениями, осуществляющими свою работу с детьми и молодежью.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За последние годы отмечен прирост числа участников городских мероприятий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4909">
        <w:rPr>
          <w:rFonts w:ascii="Times New Roman" w:hAnsi="Times New Roman" w:cs="Times New Roman"/>
          <w:sz w:val="24"/>
          <w:szCs w:val="24"/>
        </w:rPr>
        <w:t>по работе с молодежью: с 7</w:t>
      </w:r>
      <w:r w:rsidR="002F55CB" w:rsidRPr="00314909">
        <w:rPr>
          <w:rFonts w:ascii="Times New Roman" w:hAnsi="Times New Roman" w:cs="Times New Roman"/>
          <w:sz w:val="24"/>
          <w:szCs w:val="24"/>
        </w:rPr>
        <w:t>8</w:t>
      </w:r>
      <w:r w:rsidRPr="00314909">
        <w:rPr>
          <w:rFonts w:ascii="Times New Roman" w:hAnsi="Times New Roman" w:cs="Times New Roman"/>
          <w:sz w:val="24"/>
          <w:szCs w:val="24"/>
        </w:rPr>
        <w:t>,</w:t>
      </w:r>
      <w:r w:rsidR="002F55CB" w:rsidRPr="00314909">
        <w:rPr>
          <w:rFonts w:ascii="Times New Roman" w:hAnsi="Times New Roman" w:cs="Times New Roman"/>
          <w:sz w:val="24"/>
          <w:szCs w:val="24"/>
        </w:rPr>
        <w:t>5</w:t>
      </w:r>
      <w:r w:rsidRPr="00314909">
        <w:rPr>
          <w:rFonts w:ascii="Times New Roman" w:hAnsi="Times New Roman" w:cs="Times New Roman"/>
          <w:sz w:val="24"/>
          <w:szCs w:val="24"/>
        </w:rPr>
        <w:t xml:space="preserve"> тысяч в 201</w:t>
      </w:r>
      <w:r w:rsidR="00CF34C4" w:rsidRPr="00314909">
        <w:rPr>
          <w:rFonts w:ascii="Times New Roman" w:hAnsi="Times New Roman" w:cs="Times New Roman"/>
          <w:sz w:val="24"/>
          <w:szCs w:val="24"/>
        </w:rPr>
        <w:t>5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году до 78,</w:t>
      </w:r>
      <w:r w:rsidR="002F55CB" w:rsidRPr="00314909">
        <w:rPr>
          <w:rFonts w:ascii="Times New Roman" w:hAnsi="Times New Roman" w:cs="Times New Roman"/>
          <w:sz w:val="24"/>
          <w:szCs w:val="24"/>
        </w:rPr>
        <w:t>6</w:t>
      </w:r>
      <w:r w:rsidRPr="00314909">
        <w:rPr>
          <w:rFonts w:ascii="Times New Roman" w:hAnsi="Times New Roman" w:cs="Times New Roman"/>
          <w:sz w:val="24"/>
          <w:szCs w:val="24"/>
        </w:rPr>
        <w:t xml:space="preserve"> тысяч в 201</w:t>
      </w:r>
      <w:r w:rsidR="00CF34C4" w:rsidRPr="00314909">
        <w:rPr>
          <w:rFonts w:ascii="Times New Roman" w:hAnsi="Times New Roman" w:cs="Times New Roman"/>
          <w:sz w:val="24"/>
          <w:szCs w:val="24"/>
        </w:rPr>
        <w:t>8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году. При этом увеличение численности участников зафиксировано по мероприятиям всех основных направлений.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2932D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Таблица 4. Показатели, характеризующие проведение мероприятий по работе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с детьми и молодежью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4233"/>
        <w:gridCol w:w="1295"/>
        <w:gridCol w:w="883"/>
        <w:gridCol w:w="883"/>
        <w:gridCol w:w="883"/>
        <w:gridCol w:w="881"/>
      </w:tblGrid>
      <w:tr w:rsidR="000E59D4" w:rsidRPr="002932D7" w:rsidTr="00DB7515">
        <w:tc>
          <w:tcPr>
            <w:tcW w:w="187" w:type="pct"/>
            <w:vAlign w:val="center"/>
          </w:tcPr>
          <w:p w:rsidR="000E59D4" w:rsidRPr="002932D7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250" w:type="pct"/>
            <w:vAlign w:val="center"/>
          </w:tcPr>
          <w:p w:rsidR="009348F9" w:rsidRDefault="000E59D4" w:rsidP="009348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E59D4" w:rsidRPr="002932D7" w:rsidRDefault="000E59D4" w:rsidP="009348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688" w:type="pct"/>
            <w:vAlign w:val="center"/>
          </w:tcPr>
          <w:p w:rsidR="009348F9" w:rsidRDefault="000E59D4" w:rsidP="002932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 xml:space="preserve">Ед. </w:t>
            </w:r>
            <w:r w:rsidR="002932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E59D4" w:rsidRPr="002932D7" w:rsidRDefault="000E59D4" w:rsidP="002932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469" w:type="pct"/>
            <w:vAlign w:val="center"/>
          </w:tcPr>
          <w:p w:rsidR="000E59D4" w:rsidRPr="002932D7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</w:t>
            </w:r>
            <w:r w:rsidR="00CD2218" w:rsidRPr="002932D7">
              <w:rPr>
                <w:rFonts w:ascii="Times New Roman" w:hAnsi="Times New Roman" w:cs="Times New Roman"/>
                <w:szCs w:val="22"/>
              </w:rPr>
              <w:t>5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3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0E59D4" w:rsidRPr="002932D7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</w:t>
            </w:r>
            <w:r w:rsidR="00CD2218" w:rsidRPr="002932D7">
              <w:rPr>
                <w:rFonts w:ascii="Times New Roman" w:hAnsi="Times New Roman" w:cs="Times New Roman"/>
                <w:szCs w:val="22"/>
              </w:rPr>
              <w:t>6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3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0E59D4" w:rsidRPr="002932D7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</w:t>
            </w:r>
            <w:r w:rsidR="00CD2218" w:rsidRPr="002932D7">
              <w:rPr>
                <w:rFonts w:ascii="Times New Roman" w:hAnsi="Times New Roman" w:cs="Times New Roman"/>
                <w:szCs w:val="22"/>
              </w:rPr>
              <w:t>7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32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69" w:type="pct"/>
            <w:vAlign w:val="center"/>
          </w:tcPr>
          <w:p w:rsidR="000E59D4" w:rsidRPr="002932D7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</w:t>
            </w:r>
            <w:r w:rsidR="00CD2218" w:rsidRPr="002932D7">
              <w:rPr>
                <w:rFonts w:ascii="Times New Roman" w:hAnsi="Times New Roman" w:cs="Times New Roman"/>
                <w:szCs w:val="22"/>
              </w:rPr>
              <w:t>8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2932D7">
              <w:rPr>
                <w:rFonts w:ascii="Times New Roman" w:hAnsi="Times New Roman" w:cs="Times New Roman"/>
                <w:szCs w:val="22"/>
              </w:rPr>
              <w:t>, оценка</w:t>
            </w:r>
          </w:p>
        </w:tc>
      </w:tr>
      <w:tr w:rsidR="000E59D4" w:rsidRPr="00314909" w:rsidTr="00205053">
        <w:tc>
          <w:tcPr>
            <w:tcW w:w="187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</w:tcPr>
          <w:p w:rsidR="009348F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принимающих участие в мероприятиях для детей </w:t>
            </w:r>
          </w:p>
          <w:p w:rsidR="000E59D4" w:rsidRPr="0031490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</w:p>
        </w:tc>
        <w:tc>
          <w:tcPr>
            <w:tcW w:w="688" w:type="pct"/>
          </w:tcPr>
          <w:p w:rsidR="000E59D4" w:rsidRPr="00314909" w:rsidRDefault="000E59D4" w:rsidP="00293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9" w:type="pct"/>
          </w:tcPr>
          <w:p w:rsidR="000E59D4" w:rsidRPr="00314909" w:rsidRDefault="00660819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78504</w:t>
            </w:r>
          </w:p>
        </w:tc>
        <w:tc>
          <w:tcPr>
            <w:tcW w:w="469" w:type="pct"/>
          </w:tcPr>
          <w:p w:rsidR="000E59D4" w:rsidRPr="00314909" w:rsidRDefault="00660819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78520</w:t>
            </w:r>
          </w:p>
        </w:tc>
        <w:tc>
          <w:tcPr>
            <w:tcW w:w="469" w:type="pct"/>
          </w:tcPr>
          <w:p w:rsidR="000E59D4" w:rsidRPr="00314909" w:rsidRDefault="000E59D4" w:rsidP="002F5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60819"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5CB"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819"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:rsidR="000E59D4" w:rsidRPr="00314909" w:rsidRDefault="000E59D4" w:rsidP="002F5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F55CB" w:rsidRPr="003149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0819"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9D4" w:rsidRPr="00314909" w:rsidTr="00205053">
        <w:tc>
          <w:tcPr>
            <w:tcW w:w="187" w:type="pct"/>
          </w:tcPr>
          <w:p w:rsidR="000E59D4" w:rsidRPr="00314909" w:rsidRDefault="000E59D4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pct"/>
          </w:tcPr>
          <w:p w:rsidR="009348F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проводимых мероприятий </w:t>
            </w:r>
          </w:p>
          <w:p w:rsidR="000E59D4" w:rsidRPr="00314909" w:rsidRDefault="000E59D4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по работе с детьми и молодежью</w:t>
            </w:r>
          </w:p>
        </w:tc>
        <w:tc>
          <w:tcPr>
            <w:tcW w:w="688" w:type="pct"/>
          </w:tcPr>
          <w:p w:rsidR="009348F9" w:rsidRDefault="009348F9" w:rsidP="00293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59D4" w:rsidRPr="00314909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9D4" w:rsidRPr="00314909" w:rsidRDefault="000E59D4" w:rsidP="00293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69" w:type="pct"/>
          </w:tcPr>
          <w:p w:rsidR="000E59D4" w:rsidRPr="00314909" w:rsidRDefault="00660819" w:rsidP="002F5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5CB" w:rsidRPr="003149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9" w:type="pct"/>
          </w:tcPr>
          <w:p w:rsidR="000E59D4" w:rsidRPr="00314909" w:rsidRDefault="002F55CB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69" w:type="pct"/>
          </w:tcPr>
          <w:p w:rsidR="000E59D4" w:rsidRPr="00314909" w:rsidRDefault="002F55CB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69" w:type="pct"/>
          </w:tcPr>
          <w:p w:rsidR="000E59D4" w:rsidRPr="00314909" w:rsidRDefault="002F55CB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Динамичное развитие молодежной среды, а также специфичность работы с детьми и молодежью формируют следующую проблематику в части проведения соответствующих мероприятий: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изменение интересов молодежных субкультур, что отражается в потере актуальности и значимости одних, ставших традиционными, мероприятий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и востребованности новых, порой даже ранее не осуществляемых мероприятий, идей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предложений;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привлечение большего количества участников молодежных мероприятий порой требует новаторства, нового подхода в их проведении;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>- реализация молодежью собственных идей и мнений, развитие собственной точки зрения и активной гражданской позиции невозможна без формирования и поддержки деятельности молодежных общественных организаций.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Задача развития направления видится в расширении круга молодежи, вовлеченной в мероприятия. Помимо проведения традиционных акций, проектов, конкурсов, для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4909">
        <w:rPr>
          <w:rFonts w:ascii="Times New Roman" w:hAnsi="Times New Roman" w:cs="Times New Roman"/>
          <w:sz w:val="24"/>
          <w:szCs w:val="24"/>
        </w:rPr>
        <w:t>ее решения предполагается: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развитие краеведческих, этнографических, военно-исторических молодежных движений, кружков и клубов;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развитие кадетского движения в городе Иванове;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поиск и реализация новых проектов, организация новых акций при активизации сотрудничества со структурными подразделениями Администрации города</w:t>
      </w:r>
      <w:r w:rsidR="00225B05" w:rsidRPr="00314909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областными органами государственной власти, общественными и общественно-государственными организациями.</w:t>
      </w:r>
    </w:p>
    <w:p w:rsidR="00D96E5E" w:rsidRPr="00314909" w:rsidRDefault="00D96E5E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Также данная програ</w:t>
      </w:r>
      <w:r w:rsidR="00CF1488" w:rsidRPr="00314909">
        <w:rPr>
          <w:rFonts w:ascii="Times New Roman" w:hAnsi="Times New Roman" w:cs="Times New Roman"/>
          <w:sz w:val="24"/>
          <w:szCs w:val="24"/>
        </w:rPr>
        <w:t xml:space="preserve">мма с 2019 года предусматривает 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="00080BC4" w:rsidRPr="00314909">
        <w:rPr>
          <w:rFonts w:ascii="Times New Roman" w:hAnsi="Times New Roman" w:cs="Times New Roman"/>
          <w:sz w:val="24"/>
          <w:szCs w:val="24"/>
        </w:rPr>
        <w:t>аддиктивного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поведения, профилактику наркомании, пропаганду здорового образа жизни в молодежной среде.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2932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2.5. Обеспечение деятельности муниципальных комиссий</w:t>
      </w:r>
    </w:p>
    <w:p w:rsidR="000E59D4" w:rsidRPr="00314909" w:rsidRDefault="000E59D4" w:rsidP="00293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0E59D4" w:rsidRPr="00314909" w:rsidRDefault="000E59D4" w:rsidP="00293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при Администрации города Иванова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Иваново ведут свою деятельность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5 муниципальных комиссий по делам несовершеннолетних и защите их прав при Администрации города Иванова.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9D4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5. Показатели, характеризующие деятельность муниципальных комиссий по делам несовершеннолетних и защите их прав</w:t>
      </w:r>
    </w:p>
    <w:p w:rsidR="009348F9" w:rsidRPr="00314909" w:rsidRDefault="009348F9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3594"/>
        <w:gridCol w:w="905"/>
        <w:gridCol w:w="991"/>
        <w:gridCol w:w="991"/>
        <w:gridCol w:w="1137"/>
        <w:gridCol w:w="1265"/>
      </w:tblGrid>
      <w:tr w:rsidR="008819C3" w:rsidRPr="002932D7" w:rsidTr="00DC215A">
        <w:tc>
          <w:tcPr>
            <w:tcW w:w="284" w:type="pct"/>
          </w:tcPr>
          <w:p w:rsidR="008819C3" w:rsidRPr="002932D7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914" w:type="pct"/>
          </w:tcPr>
          <w:p w:rsidR="008819C3" w:rsidRPr="002932D7" w:rsidRDefault="008819C3" w:rsidP="009348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56" w:type="pct"/>
          </w:tcPr>
          <w:p w:rsidR="002932D7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 xml:space="preserve">Ед. </w:t>
            </w:r>
          </w:p>
          <w:p w:rsidR="008819C3" w:rsidRPr="002932D7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531" w:type="pct"/>
          </w:tcPr>
          <w:p w:rsidR="002932D7" w:rsidRDefault="008819C3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2015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819C3" w:rsidRPr="002932D7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31" w:type="pct"/>
          </w:tcPr>
          <w:p w:rsidR="002932D7" w:rsidRDefault="008819C3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2016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819C3" w:rsidRPr="002932D7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608" w:type="pct"/>
          </w:tcPr>
          <w:p w:rsidR="002932D7" w:rsidRDefault="008819C3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2017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819C3" w:rsidRPr="002932D7" w:rsidRDefault="00A94ECF" w:rsidP="00D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677" w:type="pct"/>
          </w:tcPr>
          <w:p w:rsidR="008819C3" w:rsidRPr="002932D7" w:rsidRDefault="008819C3" w:rsidP="0088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2D7">
              <w:rPr>
                <w:rFonts w:ascii="Times New Roman" w:hAnsi="Times New Roman" w:cs="Times New Roman"/>
                <w:szCs w:val="22"/>
              </w:rPr>
              <w:t>2018</w:t>
            </w:r>
            <w:r w:rsidR="00A94ECF" w:rsidRPr="002932D7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2932D7">
              <w:rPr>
                <w:rFonts w:ascii="Times New Roman" w:hAnsi="Times New Roman" w:cs="Times New Roman"/>
                <w:szCs w:val="22"/>
              </w:rPr>
              <w:t>, оценка</w:t>
            </w:r>
          </w:p>
        </w:tc>
      </w:tr>
      <w:tr w:rsidR="008819C3" w:rsidRPr="00314909" w:rsidTr="00DC215A">
        <w:tc>
          <w:tcPr>
            <w:tcW w:w="284" w:type="pct"/>
          </w:tcPr>
          <w:p w:rsidR="008819C3" w:rsidRPr="00314909" w:rsidRDefault="008819C3" w:rsidP="0047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</w:tcPr>
          <w:p w:rsidR="008819C3" w:rsidRPr="00314909" w:rsidRDefault="008819C3" w:rsidP="00934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комиссий по делам несовершеннолетних и защите их прав</w:t>
            </w:r>
          </w:p>
        </w:tc>
        <w:tc>
          <w:tcPr>
            <w:tcW w:w="456" w:type="pct"/>
          </w:tcPr>
          <w:p w:rsidR="008819C3" w:rsidRPr="00314909" w:rsidRDefault="008819C3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626884" w:rsidRPr="00314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1" w:type="pct"/>
          </w:tcPr>
          <w:p w:rsidR="008819C3" w:rsidRPr="00314909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8819C3" w:rsidRPr="00314909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</w:tcPr>
          <w:p w:rsidR="008819C3" w:rsidRPr="00314909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pct"/>
          </w:tcPr>
          <w:p w:rsidR="008819C3" w:rsidRPr="00314909" w:rsidRDefault="00A8254E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32D7" w:rsidRDefault="000E59D4" w:rsidP="002932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</w:t>
      </w:r>
      <w:r w:rsidR="002932D7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932D7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 </w:t>
      </w:r>
      <w:r w:rsidR="002932D7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возложенными </w:t>
      </w:r>
      <w:r w:rsidR="002932D7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на</w:t>
      </w:r>
      <w:r w:rsidR="002932D7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932D7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государственными полномочиями </w:t>
      </w:r>
    </w:p>
    <w:p w:rsidR="000E59D4" w:rsidRPr="00314909" w:rsidRDefault="00125FBF" w:rsidP="00293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за период 2015</w:t>
      </w:r>
      <w:r w:rsidR="009348F9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-</w:t>
      </w:r>
      <w:r w:rsidR="009348F9">
        <w:rPr>
          <w:rFonts w:ascii="Times New Roman" w:hAnsi="Times New Roman" w:cs="Times New Roman"/>
          <w:sz w:val="24"/>
          <w:szCs w:val="24"/>
        </w:rPr>
        <w:t xml:space="preserve"> </w:t>
      </w:r>
      <w:r w:rsidR="000E59D4" w:rsidRPr="00314909">
        <w:rPr>
          <w:rFonts w:ascii="Times New Roman" w:hAnsi="Times New Roman" w:cs="Times New Roman"/>
          <w:sz w:val="24"/>
          <w:szCs w:val="24"/>
        </w:rPr>
        <w:t>201</w:t>
      </w:r>
      <w:r w:rsidR="008819C3" w:rsidRPr="00314909">
        <w:rPr>
          <w:rFonts w:ascii="Times New Roman" w:hAnsi="Times New Roman" w:cs="Times New Roman"/>
          <w:sz w:val="24"/>
          <w:szCs w:val="24"/>
        </w:rPr>
        <w:t>8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г</w:t>
      </w:r>
      <w:r w:rsidRPr="00314909">
        <w:rPr>
          <w:rFonts w:ascii="Times New Roman" w:hAnsi="Times New Roman" w:cs="Times New Roman"/>
          <w:sz w:val="24"/>
          <w:szCs w:val="24"/>
        </w:rPr>
        <w:t>г.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комиссией по делам несовершеннолетних и защите их прав при Администрации города Иванова проведена следующая работа: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6. Показатели, характеризующие деятельность муниципальных комиссий по делам несовершеннолетних и защите их прав</w:t>
      </w:r>
    </w:p>
    <w:p w:rsidR="00E5608A" w:rsidRPr="00314909" w:rsidRDefault="00E5608A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88"/>
        <w:gridCol w:w="699"/>
        <w:gridCol w:w="735"/>
        <w:gridCol w:w="699"/>
        <w:gridCol w:w="972"/>
      </w:tblGrid>
      <w:tr w:rsidR="00E5608A" w:rsidRPr="002932D7" w:rsidTr="00A852D2">
        <w:trPr>
          <w:trHeight w:val="465"/>
        </w:trPr>
        <w:tc>
          <w:tcPr>
            <w:tcW w:w="0" w:type="auto"/>
          </w:tcPr>
          <w:p w:rsidR="00E5608A" w:rsidRPr="002932D7" w:rsidRDefault="00E5608A" w:rsidP="00096DE1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№</w:t>
            </w:r>
          </w:p>
          <w:p w:rsidR="00E5608A" w:rsidRPr="002932D7" w:rsidRDefault="00E5608A" w:rsidP="00096DE1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E5608A" w:rsidRPr="002932D7" w:rsidRDefault="00E5608A" w:rsidP="009348F9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608A" w:rsidRPr="002932D7" w:rsidRDefault="00E5608A" w:rsidP="0093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608A" w:rsidRPr="002932D7" w:rsidRDefault="00E5608A" w:rsidP="00DB7515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2015</w:t>
            </w:r>
            <w:r w:rsidR="00A94ECF" w:rsidRPr="002932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E5608A" w:rsidRPr="002932D7" w:rsidRDefault="00E5608A" w:rsidP="00DB7515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2016</w:t>
            </w:r>
            <w:r w:rsidR="00A94ECF" w:rsidRPr="002932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E5608A" w:rsidRPr="002932D7" w:rsidRDefault="00E5608A" w:rsidP="00DB7515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2017</w:t>
            </w:r>
            <w:r w:rsidR="00A94ECF" w:rsidRPr="002932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E5608A" w:rsidRPr="002932D7" w:rsidRDefault="00E5608A" w:rsidP="00096DE1">
            <w:pPr>
              <w:jc w:val="center"/>
              <w:rPr>
                <w:rFonts w:ascii="Times New Roman" w:hAnsi="Times New Roman" w:cs="Times New Roman"/>
              </w:rPr>
            </w:pPr>
            <w:r w:rsidRPr="002932D7">
              <w:rPr>
                <w:rFonts w:ascii="Times New Roman" w:hAnsi="Times New Roman" w:cs="Times New Roman"/>
              </w:rPr>
              <w:t>2018</w:t>
            </w:r>
            <w:r w:rsidR="00A94ECF" w:rsidRPr="002932D7">
              <w:rPr>
                <w:rFonts w:ascii="Times New Roman" w:hAnsi="Times New Roman" w:cs="Times New Roman"/>
              </w:rPr>
              <w:t xml:space="preserve"> год</w:t>
            </w:r>
            <w:r w:rsidRPr="002932D7">
              <w:rPr>
                <w:rFonts w:ascii="Times New Roman" w:hAnsi="Times New Roman" w:cs="Times New Roman"/>
              </w:rPr>
              <w:t>, оценка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E5608A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="002932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несовершеннолетних, всего за отчетный период</w:t>
            </w:r>
          </w:p>
        </w:tc>
        <w:tc>
          <w:tcPr>
            <w:tcW w:w="0" w:type="auto"/>
          </w:tcPr>
          <w:p w:rsidR="00E5608A" w:rsidRPr="00314909" w:rsidRDefault="00E5608A" w:rsidP="00EC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31FD"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608A" w:rsidRPr="00314909" w:rsidTr="00A852D2">
        <w:trPr>
          <w:trHeight w:val="131"/>
        </w:trPr>
        <w:tc>
          <w:tcPr>
            <w:tcW w:w="0" w:type="auto"/>
          </w:tcPr>
          <w:p w:rsidR="00E5608A" w:rsidRPr="00314909" w:rsidRDefault="00E5608A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E5608A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 оставлении несовершеннолетним  образовательной  организации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E5608A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08A" w:rsidRPr="00314909" w:rsidTr="00A852D2">
        <w:trPr>
          <w:trHeight w:val="267"/>
        </w:trPr>
        <w:tc>
          <w:tcPr>
            <w:tcW w:w="0" w:type="auto"/>
          </w:tcPr>
          <w:p w:rsidR="00E5608A" w:rsidRPr="00314909" w:rsidRDefault="00E5608A" w:rsidP="00E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488"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по иным вопросам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08A" w:rsidRPr="00314909" w:rsidTr="00A852D2">
        <w:trPr>
          <w:trHeight w:val="852"/>
        </w:trPr>
        <w:tc>
          <w:tcPr>
            <w:tcW w:w="0" w:type="auto"/>
          </w:tcPr>
          <w:p w:rsidR="00E5608A" w:rsidRPr="00314909" w:rsidRDefault="00E5608A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постановлений муниципальных </w:t>
            </w:r>
            <w:r w:rsidR="00225B05" w:rsidRPr="00314909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E5608A" w:rsidRPr="00314909" w:rsidTr="00A852D2">
        <w:trPr>
          <w:trHeight w:val="427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608A" w:rsidRPr="00314909" w:rsidRDefault="00711489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поручений, предусмотренных в постановлениях муниципальных </w:t>
            </w:r>
            <w:r w:rsidR="00225B05" w:rsidRPr="00314909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A0381" w:rsidRPr="00314909" w:rsidTr="002932D7">
        <w:trPr>
          <w:trHeight w:val="322"/>
        </w:trPr>
        <w:tc>
          <w:tcPr>
            <w:tcW w:w="0" w:type="auto"/>
          </w:tcPr>
          <w:p w:rsidR="005A0381" w:rsidRPr="00314909" w:rsidRDefault="005A0381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1" w:rsidRPr="00314909" w:rsidRDefault="005A0381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5A0381" w:rsidRPr="00314909" w:rsidRDefault="005A0381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1" w:rsidRPr="00314909" w:rsidRDefault="005A0381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1" w:rsidRPr="00314909" w:rsidRDefault="005A0381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381" w:rsidRPr="00314909" w:rsidRDefault="005A0381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 управления социальной защиты населения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="00225B05" w:rsidRPr="00314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осуществляющие </w:t>
            </w:r>
            <w:r w:rsidR="00225B05" w:rsidRPr="003149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правление в сфере образования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76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08A" w:rsidRPr="00314909" w:rsidTr="00A852D2">
        <w:trPr>
          <w:trHeight w:val="273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 органы внутренних дел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5608A" w:rsidRPr="00314909" w:rsidTr="001204AC">
        <w:trPr>
          <w:trHeight w:val="561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 уголовно-исполнительной системы (следственные изоляторы, воспитательные колонии </w:t>
            </w:r>
            <w:r w:rsidR="002932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 уголовно-исполнительные инспекции)</w:t>
            </w:r>
          </w:p>
        </w:tc>
        <w:tc>
          <w:tcPr>
            <w:tcW w:w="0" w:type="auto"/>
          </w:tcPr>
          <w:p w:rsidR="00E5608A" w:rsidRPr="00314909" w:rsidRDefault="00EC31FD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08A" w:rsidRPr="00314909" w:rsidTr="00A852D2">
        <w:trPr>
          <w:trHeight w:val="1035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проводилась индивидуальная профилактическая работа в течении отчетного периода, всего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5608A" w:rsidRPr="00314909" w:rsidTr="001204AC">
        <w:trPr>
          <w:trHeight w:val="727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членами  муниципальных </w:t>
            </w:r>
            <w:r w:rsidR="002932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в рамках проверки поступивших сообщений о нарушении прав и законных интересов несовершеннолетних, всего за отчетный период 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5608A" w:rsidRPr="00314909" w:rsidRDefault="00EC31FD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608A" w:rsidRPr="00314909" w:rsidTr="001204AC">
        <w:trPr>
          <w:trHeight w:val="141"/>
        </w:trPr>
        <w:tc>
          <w:tcPr>
            <w:tcW w:w="0" w:type="auto"/>
          </w:tcPr>
          <w:p w:rsidR="00E5608A" w:rsidRPr="00314909" w:rsidRDefault="00E5608A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8A" w:rsidRPr="00314909" w:rsidTr="001204AC">
        <w:trPr>
          <w:trHeight w:val="329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608A" w:rsidRPr="00314909" w:rsidTr="001204AC">
        <w:trPr>
          <w:trHeight w:val="194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08A" w:rsidRPr="00314909" w:rsidTr="001204AC">
        <w:trPr>
          <w:trHeight w:val="395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охрану здоровья и медицинскую помощь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08A" w:rsidRPr="00314909" w:rsidTr="001204AC">
        <w:trPr>
          <w:trHeight w:val="260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08A" w:rsidRPr="00314909" w:rsidTr="001204AC">
        <w:trPr>
          <w:trHeight w:val="419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 несовершеннолетними их прав на жилище и иных прав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08A" w:rsidRPr="00314909" w:rsidTr="001204AC">
        <w:trPr>
          <w:trHeight w:val="567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608A" w:rsidRPr="00314909" w:rsidRDefault="00E5608A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комиссиями по делам несовершеннолетних и защите их прав при Администрации города Иванова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5608A" w:rsidRPr="00314909" w:rsidTr="001204AC">
        <w:trPr>
          <w:trHeight w:val="221"/>
        </w:trPr>
        <w:tc>
          <w:tcPr>
            <w:tcW w:w="0" w:type="auto"/>
          </w:tcPr>
          <w:p w:rsidR="00E5608A" w:rsidRPr="00314909" w:rsidRDefault="00765699" w:rsidP="0009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608A" w:rsidRPr="00314909" w:rsidRDefault="00900A59" w:rsidP="009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608A" w:rsidRPr="0031490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рейдов социального патрулирования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5608A" w:rsidRPr="00314909" w:rsidRDefault="00E5608A" w:rsidP="000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5608A" w:rsidRPr="00314909" w:rsidRDefault="00E5608A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Комиссиями проводится работа по организации профилактических, координационных, организационных мероприятий. Всеми составами комиссий в течение года проводятся координационные совещания с субъектами системы профилактики безнадзорности и правонарушений несовершеннолетних, семинары, социально-</w:t>
      </w: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психологические акции для несовершеннолетних, в том числе состоящих на учете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в комиссиях и </w:t>
      </w:r>
      <w:r w:rsidR="008819C3" w:rsidRPr="00314909">
        <w:rPr>
          <w:rFonts w:ascii="Times New Roman" w:hAnsi="Times New Roman" w:cs="Times New Roman"/>
          <w:sz w:val="24"/>
          <w:szCs w:val="24"/>
        </w:rPr>
        <w:t>ОМВД</w:t>
      </w:r>
      <w:r w:rsidRPr="00314909">
        <w:rPr>
          <w:rFonts w:ascii="Times New Roman" w:hAnsi="Times New Roman" w:cs="Times New Roman"/>
          <w:sz w:val="24"/>
          <w:szCs w:val="24"/>
        </w:rPr>
        <w:t xml:space="preserve"> России по городу Иваново.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За время работы комиссией по делам несовершеннолетних и защите их прав при Администрации города Иванова подготовлен буклет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Профилактика суицида среди несовершеннолетних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(советы для родителей) и брошюра </w:t>
      </w:r>
      <w:r w:rsidR="00B047A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Профилактика суицида среди несовершеннолетних</w:t>
      </w:r>
      <w:r w:rsidR="00B047A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(советы для специалистов, работающих с детьми).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 целях комплексного подхода к решению проблем безнадзорности, беспризорности и правонарушений несовершеннолетних, защите их прав и законных интересов в городе проводится межведомственная комплек</w:t>
      </w:r>
      <w:r w:rsidR="00205053" w:rsidRPr="00314909">
        <w:rPr>
          <w:rFonts w:ascii="Times New Roman" w:hAnsi="Times New Roman" w:cs="Times New Roman"/>
          <w:sz w:val="24"/>
          <w:szCs w:val="24"/>
        </w:rPr>
        <w:t>сная профилактическая операция «Несовершеннолетние»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состоящая из 4 этапов: </w:t>
      </w:r>
      <w:r w:rsidR="0020505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20505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20505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Безнадзорные дети</w:t>
      </w:r>
      <w:r w:rsidR="0020505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20505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Всеобуч</w:t>
      </w:r>
      <w:r w:rsidR="0020505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20505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Лидер</w:t>
      </w:r>
      <w:r w:rsidR="0020505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Члены комиссии по делам несовершеннолетних и защите их прав при Администрации города Иванова участвуют в качестве общественных наблюдателей за проведением государственной (итоговой) аттестации обучающихся, освоивших образовательные программы основного общего образования, в новой форме с участием региональной экзаменационной комиссии на территории города Иванова.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при Администрации города Иванова при поддержке Администрации города Иванова организуют и проводят:</w:t>
      </w:r>
    </w:p>
    <w:p w:rsidR="000E59D4" w:rsidRPr="00314909" w:rsidRDefault="00F7065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</w:t>
      </w:r>
      <w:r w:rsidR="000E59D4" w:rsidRPr="00314909">
        <w:rPr>
          <w:rFonts w:ascii="Times New Roman" w:hAnsi="Times New Roman" w:cs="Times New Roman"/>
          <w:sz w:val="24"/>
          <w:szCs w:val="24"/>
        </w:rPr>
        <w:t>спартакиаду между командами, сформированными комиссией по делам несовершеннолетних и защите их прав при Администрации города Иванова;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детский праздник в День защиты детей;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мероприятие, посвященное памяти погибших в годы Великой Отечественной войны, День памяти и скорби;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совместные мероприятия с Введенским женским монастырем города Иванова: посещение монастыря, совместные экскурсии по святым местам России и посещение музеев за пределами Ивановской области, совместная организация праздников для семей и детей, находящихся на учете в комиссии;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праздник, посвященный Дню матери для матерей из семей, состоящих на учете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>в комиссии;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турнир по мини-футболу среди несовершеннолетних, находящихся в трудной жизненной ситуации или состоящих на учете в комиссии по делам несовершеннолетних </w:t>
      </w:r>
      <w:r w:rsidR="002932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909">
        <w:rPr>
          <w:rFonts w:ascii="Times New Roman" w:hAnsi="Times New Roman" w:cs="Times New Roman"/>
          <w:sz w:val="24"/>
          <w:szCs w:val="24"/>
        </w:rPr>
        <w:t>и защите их прав при Администрации города Иванова.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488" w:rsidRPr="00314909" w:rsidRDefault="00CF1488" w:rsidP="00293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F4830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мероприятий, носящих общегородской</w:t>
      </w:r>
    </w:p>
    <w:p w:rsidR="00CF1488" w:rsidRPr="00314909" w:rsidRDefault="00CF1488" w:rsidP="00293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межмуниципальный характер</w:t>
      </w:r>
    </w:p>
    <w:p w:rsidR="00CF1488" w:rsidRPr="00314909" w:rsidRDefault="00CF1488" w:rsidP="00CF14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43" w:rsidRPr="00314909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городском округе Иваново провод</w:t>
      </w:r>
      <w:r w:rsidR="00925BFA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общегородски</w:t>
      </w:r>
      <w:r w:rsidR="00925BFA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мероприятия,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</w:t>
      </w:r>
      <w:r w:rsidR="00925BFA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носящи</w:t>
      </w:r>
      <w:r w:rsidR="00925BFA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общегородской и межмуниципальный характер</w:t>
      </w:r>
      <w:r w:rsidR="00925BFA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аудиторией, а также участниками и зрителями</w:t>
      </w:r>
      <w:r w:rsidR="004D103B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BFA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молодежь города.</w:t>
      </w:r>
    </w:p>
    <w:p w:rsidR="007D5C43" w:rsidRPr="00314909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областном центре было организовано и проведено 75 мероприятий, носящих общегородской и межмуниципальный характер. К общегородским мероприятиям относятся мероприятия праздничного, торжественного, научного, творческого, спортивного и иного характера, имеющие значение для городского округа Иваново </w:t>
      </w:r>
      <w:r w:rsidR="0029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организованные по случаю социально значимого события, а также международные, государственные праздники и памятные даты, проводимые в городе Иванове.</w:t>
      </w:r>
    </w:p>
    <w:p w:rsidR="007D5C43" w:rsidRPr="00314909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43" w:rsidRDefault="007D5C43" w:rsidP="002932D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F4830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Показатели, характеризующие мероприятия, носящих общегородс</w:t>
      </w:r>
      <w:r w:rsidR="0029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                 и межмуниципальный характер</w:t>
      </w:r>
    </w:p>
    <w:p w:rsidR="009348F9" w:rsidRPr="00314909" w:rsidRDefault="009348F9" w:rsidP="002932D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"/>
        <w:gridCol w:w="4583"/>
        <w:gridCol w:w="1869"/>
        <w:gridCol w:w="662"/>
        <w:gridCol w:w="662"/>
        <w:gridCol w:w="662"/>
        <w:gridCol w:w="704"/>
      </w:tblGrid>
      <w:tr w:rsidR="007D5C43" w:rsidRPr="002932D7" w:rsidTr="002932D7">
        <w:tc>
          <w:tcPr>
            <w:tcW w:w="141" w:type="pct"/>
            <w:vAlign w:val="center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35" w:type="pct"/>
            <w:vAlign w:val="center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3" w:type="pct"/>
            <w:vAlign w:val="center"/>
          </w:tcPr>
          <w:p w:rsid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352" w:type="pct"/>
            <w:vAlign w:val="center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2015, факт</w:t>
            </w:r>
          </w:p>
        </w:tc>
        <w:tc>
          <w:tcPr>
            <w:tcW w:w="352" w:type="pct"/>
            <w:vAlign w:val="center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2016, факт</w:t>
            </w:r>
          </w:p>
        </w:tc>
        <w:tc>
          <w:tcPr>
            <w:tcW w:w="352" w:type="pct"/>
            <w:vAlign w:val="center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2017, факт</w:t>
            </w:r>
          </w:p>
        </w:tc>
        <w:tc>
          <w:tcPr>
            <w:tcW w:w="374" w:type="pct"/>
            <w:vAlign w:val="center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2018, оценка</w:t>
            </w:r>
          </w:p>
        </w:tc>
      </w:tr>
      <w:tr w:rsidR="007D5C43" w:rsidRPr="002932D7" w:rsidTr="002932D7">
        <w:tc>
          <w:tcPr>
            <w:tcW w:w="141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5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 xml:space="preserve">Число проводимых мероприятий, носящих </w:t>
            </w: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общегородской и межмуниципальный характер</w:t>
            </w:r>
          </w:p>
        </w:tc>
        <w:tc>
          <w:tcPr>
            <w:tcW w:w="993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352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52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52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74" w:type="pct"/>
          </w:tcPr>
          <w:p w:rsidR="007D5C43" w:rsidRPr="002932D7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D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</w:tbl>
    <w:p w:rsidR="009348F9" w:rsidRDefault="009348F9" w:rsidP="002932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4830" w:rsidRPr="00314909" w:rsidRDefault="008F4830" w:rsidP="009348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2.7. Поддержка молодых специалистов</w:t>
      </w:r>
    </w:p>
    <w:p w:rsidR="008F4830" w:rsidRPr="00314909" w:rsidRDefault="008F4830" w:rsidP="00934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муниципальных учреждений социальной сферы</w:t>
      </w:r>
    </w:p>
    <w:p w:rsidR="008F4830" w:rsidRDefault="008F4830" w:rsidP="00293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0202" w:rsidRPr="00314909" w:rsidRDefault="00E00202" w:rsidP="00293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830" w:rsidRPr="00314909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Активизация деятельности по данному направлению со стороны органов муниципальной власти возникла как ответ на проблемы, связанные со значительным снижением престижности работы в учреждениях социальной сферы и уходом молодых специалистов в иные сферы.</w:t>
      </w:r>
    </w:p>
    <w:p w:rsidR="008F4830" w:rsidRPr="00314909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«Стратегия развития городского округа Иваново до 2020 года» констатирует, </w:t>
      </w:r>
      <w:r w:rsidR="00333D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что серьезн</w:t>
      </w:r>
      <w:r w:rsidR="00225B05" w:rsidRPr="00314909">
        <w:rPr>
          <w:rFonts w:ascii="Times New Roman" w:hAnsi="Times New Roman" w:cs="Times New Roman"/>
          <w:sz w:val="24"/>
          <w:szCs w:val="24"/>
        </w:rPr>
        <w:t>ой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25B05" w:rsidRPr="00314909">
        <w:rPr>
          <w:rFonts w:ascii="Times New Roman" w:hAnsi="Times New Roman" w:cs="Times New Roman"/>
          <w:sz w:val="24"/>
          <w:szCs w:val="24"/>
        </w:rPr>
        <w:t>ой</w:t>
      </w:r>
      <w:r w:rsidRPr="00314909">
        <w:rPr>
          <w:rFonts w:ascii="Times New Roman" w:hAnsi="Times New Roman" w:cs="Times New Roman"/>
          <w:sz w:val="24"/>
          <w:szCs w:val="24"/>
        </w:rPr>
        <w:t xml:space="preserve"> социальной сферы города является слабая закрепляемость выпускников учебных заведений, что обусловлено низкой заработной платой и ведет </w:t>
      </w:r>
      <w:r w:rsidR="00333D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к «старению» кадров. В связи с этим ставится задача повышения социального статуса, материального состояния и профессионального уровня специалистов, занятых </w:t>
      </w:r>
      <w:r w:rsidR="00333D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в социальной сфере.</w:t>
      </w:r>
    </w:p>
    <w:p w:rsidR="008F4830" w:rsidRPr="00314909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С 2014 года в муниципалитете поддержка молодых специалистов осуществляется </w:t>
      </w:r>
      <w:r w:rsidR="00E00202">
        <w:rPr>
          <w:rFonts w:ascii="Times New Roman" w:hAnsi="Times New Roman" w:cs="Times New Roman"/>
          <w:sz w:val="24"/>
          <w:szCs w:val="24"/>
        </w:rPr>
        <w:t xml:space="preserve">    </w:t>
      </w:r>
      <w:r w:rsidRPr="00314909">
        <w:rPr>
          <w:rFonts w:ascii="Times New Roman" w:hAnsi="Times New Roman" w:cs="Times New Roman"/>
          <w:sz w:val="24"/>
          <w:szCs w:val="24"/>
        </w:rPr>
        <w:t>в рамках специальной подпрограммы «Поддержка молодых специалистов», которая является составной частью муниципальной программы «Реализация молодежной политики и организация общегородских мероприятий». За годы ее действия доля молодых специалистов выросла с 6% (конец 2013 года) до 7,6% (конец 2017 года)</w:t>
      </w:r>
      <w:r w:rsidR="00225B05" w:rsidRPr="00314909">
        <w:rPr>
          <w:rFonts w:ascii="Times New Roman" w:hAnsi="Times New Roman" w:cs="Times New Roman"/>
          <w:sz w:val="24"/>
          <w:szCs w:val="24"/>
        </w:rPr>
        <w:t>,</w:t>
      </w:r>
      <w:r w:rsidRPr="00314909">
        <w:rPr>
          <w:rFonts w:ascii="Times New Roman" w:hAnsi="Times New Roman" w:cs="Times New Roman"/>
          <w:sz w:val="24"/>
          <w:szCs w:val="24"/>
        </w:rPr>
        <w:t xml:space="preserve">  число участвующих в программе в 2017 году превысило 400 человек. Как показывает практика, предусмотренные в программе выплаты являются стимулом для поступления молодых людей на работу в учреждения социальной сферы. Однако, необходимо отметить, </w:t>
      </w:r>
      <w:r w:rsidR="00E002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4909">
        <w:rPr>
          <w:rFonts w:ascii="Times New Roman" w:hAnsi="Times New Roman" w:cs="Times New Roman"/>
          <w:sz w:val="24"/>
          <w:szCs w:val="24"/>
        </w:rPr>
        <w:t>что закрепляемость кадров после окончания срока компенсационных выплат остается  недостаточной, в связи с чем проблема дефицита молодых кадров остается актуальной.</w:t>
      </w:r>
    </w:p>
    <w:p w:rsidR="008F4830" w:rsidRPr="00314909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Для сохранения наметившейся тенденции необходимо продолжить решение задачи по привлечению в учреждения социальной сферы города Иванова талантливой </w:t>
      </w:r>
      <w:r w:rsidR="00E002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квалифицированной молодежи.</w:t>
      </w:r>
    </w:p>
    <w:p w:rsidR="008F4830" w:rsidRPr="00314909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830" w:rsidRDefault="008F4830" w:rsidP="008F483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8. Показатели, характеризующие мероприятия по поддержке молодых специалистов муниципальных учреждений социальной сферы</w:t>
      </w:r>
    </w:p>
    <w:p w:rsidR="009348F9" w:rsidRPr="00314909" w:rsidRDefault="009348F9" w:rsidP="008F483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4866"/>
        <w:gridCol w:w="1233"/>
        <w:gridCol w:w="760"/>
        <w:gridCol w:w="760"/>
        <w:gridCol w:w="762"/>
        <w:gridCol w:w="762"/>
      </w:tblGrid>
      <w:tr w:rsidR="008F4830" w:rsidRPr="00E00202" w:rsidTr="00E00202">
        <w:tc>
          <w:tcPr>
            <w:tcW w:w="141" w:type="pct"/>
            <w:vAlign w:val="center"/>
          </w:tcPr>
          <w:p w:rsidR="008F4830" w:rsidRPr="00E00202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585" w:type="pct"/>
            <w:vAlign w:val="center"/>
          </w:tcPr>
          <w:p w:rsidR="008F4830" w:rsidRPr="00E00202" w:rsidRDefault="008F4830" w:rsidP="00E00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655" w:type="pct"/>
            <w:vAlign w:val="center"/>
          </w:tcPr>
          <w:p w:rsidR="00E00202" w:rsidRDefault="008F4830" w:rsidP="00E00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8F4830" w:rsidRPr="00E00202" w:rsidRDefault="008F4830" w:rsidP="00E00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404" w:type="pct"/>
            <w:vAlign w:val="center"/>
          </w:tcPr>
          <w:p w:rsidR="008F4830" w:rsidRPr="00E00202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2015, факт</w:t>
            </w:r>
          </w:p>
        </w:tc>
        <w:tc>
          <w:tcPr>
            <w:tcW w:w="404" w:type="pct"/>
            <w:vAlign w:val="center"/>
          </w:tcPr>
          <w:p w:rsidR="008F4830" w:rsidRPr="00E00202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2016. факт</w:t>
            </w:r>
          </w:p>
        </w:tc>
        <w:tc>
          <w:tcPr>
            <w:tcW w:w="405" w:type="pct"/>
            <w:vAlign w:val="center"/>
          </w:tcPr>
          <w:p w:rsidR="008F4830" w:rsidRPr="00E00202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2017. факт</w:t>
            </w:r>
          </w:p>
        </w:tc>
        <w:tc>
          <w:tcPr>
            <w:tcW w:w="405" w:type="pct"/>
            <w:vAlign w:val="center"/>
          </w:tcPr>
          <w:p w:rsidR="008F4830" w:rsidRPr="00E00202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0202">
              <w:rPr>
                <w:rFonts w:ascii="Times New Roman" w:hAnsi="Times New Roman" w:cs="Times New Roman"/>
                <w:szCs w:val="22"/>
              </w:rPr>
              <w:t>2018, оценка</w:t>
            </w:r>
          </w:p>
        </w:tc>
      </w:tr>
      <w:tr w:rsidR="008F4830" w:rsidRPr="00314909" w:rsidTr="00E00202">
        <w:tc>
          <w:tcPr>
            <w:tcW w:w="141" w:type="pct"/>
          </w:tcPr>
          <w:p w:rsidR="008F4830" w:rsidRPr="00314909" w:rsidRDefault="008F4830" w:rsidP="001D4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</w:tcPr>
          <w:p w:rsidR="008F4830" w:rsidRPr="00314909" w:rsidRDefault="008F4830" w:rsidP="00E00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Доля молодых кадров, работающих в муниципальных учреждениях социальной сферы города Иванова</w:t>
            </w:r>
          </w:p>
        </w:tc>
        <w:tc>
          <w:tcPr>
            <w:tcW w:w="655" w:type="pct"/>
          </w:tcPr>
          <w:p w:rsidR="008F4830" w:rsidRPr="00314909" w:rsidRDefault="008F4830" w:rsidP="00E00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4" w:type="pct"/>
          </w:tcPr>
          <w:p w:rsidR="008F4830" w:rsidRPr="00314909" w:rsidRDefault="008F4830" w:rsidP="00FF7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F791D"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05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05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F4830" w:rsidRPr="00314909" w:rsidTr="00E00202">
        <w:tc>
          <w:tcPr>
            <w:tcW w:w="141" w:type="pct"/>
          </w:tcPr>
          <w:p w:rsidR="008F4830" w:rsidRPr="00314909" w:rsidRDefault="008F4830" w:rsidP="001D4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</w:tcPr>
          <w:p w:rsidR="008F4830" w:rsidRPr="00314909" w:rsidRDefault="008E717A" w:rsidP="00E00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F4830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специалистов, получающих ежемесячные компенсационные выплаты</w:t>
            </w:r>
          </w:p>
        </w:tc>
        <w:tc>
          <w:tcPr>
            <w:tcW w:w="655" w:type="pct"/>
          </w:tcPr>
          <w:p w:rsidR="008F4830" w:rsidRPr="00314909" w:rsidRDefault="008F4830" w:rsidP="00E00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04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04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05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05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8F4830" w:rsidRPr="00314909" w:rsidTr="00E00202">
        <w:tc>
          <w:tcPr>
            <w:tcW w:w="141" w:type="pct"/>
          </w:tcPr>
          <w:p w:rsidR="008F4830" w:rsidRPr="00314909" w:rsidRDefault="008F4830" w:rsidP="001D4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pct"/>
          </w:tcPr>
          <w:p w:rsidR="008F4830" w:rsidRPr="00314909" w:rsidRDefault="008F4830" w:rsidP="00E00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Общее число молодых специалистов, получивших единовременные компенсационные выплаты</w:t>
            </w:r>
          </w:p>
        </w:tc>
        <w:tc>
          <w:tcPr>
            <w:tcW w:w="655" w:type="pct"/>
          </w:tcPr>
          <w:p w:rsidR="008F4830" w:rsidRPr="00314909" w:rsidRDefault="008F4830" w:rsidP="00E00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04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04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05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05" w:type="pct"/>
          </w:tcPr>
          <w:p w:rsidR="008F4830" w:rsidRPr="00314909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8F4830" w:rsidRDefault="008F4830" w:rsidP="006E37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753" w:rsidRPr="00314909" w:rsidRDefault="006E3753" w:rsidP="00E00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2.8. Поддержка талантливой молодежи</w:t>
      </w:r>
    </w:p>
    <w:p w:rsidR="006E3753" w:rsidRPr="00314909" w:rsidRDefault="006E3753" w:rsidP="006E37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753" w:rsidRPr="00314909" w:rsidRDefault="006E3753" w:rsidP="006E37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талантливой молодежи и молодежных объединений направлена </w:t>
      </w:r>
      <w:r w:rsidR="00E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создание комплекса мер по стимулированию молодежи города Иванова к занятию научной деятельностью, в число которых входят организация и проведение конкурсов по адресной поддержке талантливой молодежи и новаторских проектов в сфере молодежной политики, организация тематических молодежных мероприятий, фестивалей, выставок, </w:t>
      </w:r>
      <w:r w:rsidR="00E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на формирование системы поиска и поддержки талантливой молодежи.</w:t>
      </w:r>
    </w:p>
    <w:p w:rsidR="006E3753" w:rsidRPr="00314909" w:rsidRDefault="006E3753" w:rsidP="006E37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D5C43" w:rsidRDefault="007D5C43" w:rsidP="00E002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9. Показатели, характеризующие мероприятия, носящих общегородской </w:t>
      </w:r>
      <w:r w:rsidR="00E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межмуниципальный характер</w:t>
      </w:r>
    </w:p>
    <w:p w:rsidR="009348F9" w:rsidRPr="00314909" w:rsidRDefault="009348F9" w:rsidP="00E002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495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549"/>
        <w:gridCol w:w="1241"/>
        <w:gridCol w:w="660"/>
        <w:gridCol w:w="660"/>
        <w:gridCol w:w="864"/>
      </w:tblGrid>
      <w:tr w:rsidR="006E3753" w:rsidRPr="00E00202" w:rsidTr="00E00202">
        <w:trPr>
          <w:trHeight w:val="64"/>
        </w:trPr>
        <w:tc>
          <w:tcPr>
            <w:tcW w:w="270" w:type="pct"/>
            <w:shd w:val="clear" w:color="auto" w:fill="auto"/>
            <w:hideMark/>
          </w:tcPr>
          <w:p w:rsidR="006E3753" w:rsidRPr="00E00202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2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25" w:type="pct"/>
            <w:shd w:val="clear" w:color="auto" w:fill="auto"/>
            <w:hideMark/>
          </w:tcPr>
          <w:p w:rsidR="006E3753" w:rsidRPr="00E00202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2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E00202" w:rsidRDefault="006E3753" w:rsidP="00E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  <w:p w:rsidR="006E3753" w:rsidRPr="00E00202" w:rsidRDefault="006E3753" w:rsidP="00E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348" w:type="pct"/>
          </w:tcPr>
          <w:p w:rsidR="006E3753" w:rsidRPr="00E00202" w:rsidRDefault="006E3753" w:rsidP="006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год, факт</w:t>
            </w:r>
          </w:p>
        </w:tc>
        <w:tc>
          <w:tcPr>
            <w:tcW w:w="348" w:type="pct"/>
          </w:tcPr>
          <w:p w:rsidR="006E3753" w:rsidRPr="00E00202" w:rsidRDefault="006E3753" w:rsidP="006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год, факт</w:t>
            </w:r>
          </w:p>
        </w:tc>
        <w:tc>
          <w:tcPr>
            <w:tcW w:w="455" w:type="pct"/>
            <w:shd w:val="clear" w:color="auto" w:fill="auto"/>
            <w:hideMark/>
          </w:tcPr>
          <w:p w:rsidR="006E3753" w:rsidRPr="00E00202" w:rsidRDefault="006E3753" w:rsidP="006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год, оценка</w:t>
            </w:r>
          </w:p>
        </w:tc>
      </w:tr>
      <w:tr w:rsidR="006E3753" w:rsidRPr="00314909" w:rsidTr="00E00202">
        <w:trPr>
          <w:trHeight w:val="53"/>
        </w:trPr>
        <w:tc>
          <w:tcPr>
            <w:tcW w:w="270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получивших адресную поддержку в рамках конкурса на присуждение денежных поощрений для одаренной молодежи «Большие надежды»</w:t>
            </w:r>
          </w:p>
        </w:tc>
        <w:tc>
          <w:tcPr>
            <w:tcW w:w="654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8" w:type="pct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753" w:rsidRPr="00314909" w:rsidTr="00E00202">
        <w:trPr>
          <w:trHeight w:val="53"/>
        </w:trPr>
        <w:tc>
          <w:tcPr>
            <w:tcW w:w="270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молодежных объединений и физических лиц, получивших адресную поддержку на развитие социально ориентированных молодежных проектов</w:t>
            </w:r>
          </w:p>
        </w:tc>
        <w:tc>
          <w:tcPr>
            <w:tcW w:w="654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8" w:type="pct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6E3753" w:rsidRPr="00314909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E3753" w:rsidRPr="00314909" w:rsidRDefault="006E3753" w:rsidP="006E37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9D4" w:rsidRPr="00314909" w:rsidRDefault="000E59D4" w:rsidP="00E002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4909">
        <w:rPr>
          <w:rFonts w:ascii="Times New Roman" w:hAnsi="Times New Roman" w:cs="Times New Roman"/>
          <w:b/>
          <w:sz w:val="24"/>
          <w:szCs w:val="24"/>
        </w:rPr>
        <w:t>3. Цель (цели) и ожидаемые результаты реализации</w:t>
      </w:r>
    </w:p>
    <w:p w:rsidR="000E59D4" w:rsidRPr="00314909" w:rsidRDefault="000E59D4" w:rsidP="00E002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Целями реализации муниципальной программы являются: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увеличение числа молодых людей, принимающих участие в мероприятиях молодежной политики, в том числе </w:t>
      </w:r>
      <w:r w:rsidR="0020505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трудных подростков</w:t>
      </w:r>
      <w:r w:rsidR="0020505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нравственное, патриотическое и трудовое воспитание жителей города Иванова;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352FF9" w:rsidRPr="00314909">
        <w:rPr>
          <w:rFonts w:ascii="Times New Roman" w:hAnsi="Times New Roman" w:cs="Times New Roman"/>
          <w:sz w:val="24"/>
          <w:szCs w:val="24"/>
        </w:rPr>
        <w:t>досуга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горожан;</w:t>
      </w:r>
    </w:p>
    <w:p w:rsidR="00303609" w:rsidRPr="00314909" w:rsidRDefault="000E59D4" w:rsidP="00303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поддержка сложившихся и становление новых </w:t>
      </w:r>
      <w:r w:rsidR="00303609" w:rsidRPr="00314909">
        <w:rPr>
          <w:rFonts w:ascii="Times New Roman" w:hAnsi="Times New Roman" w:cs="Times New Roman"/>
          <w:sz w:val="24"/>
          <w:szCs w:val="24"/>
        </w:rPr>
        <w:t>традиций и форм городской жизни;</w:t>
      </w:r>
    </w:p>
    <w:p w:rsidR="00303609" w:rsidRPr="00314909" w:rsidRDefault="00303609" w:rsidP="00303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молодежи.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формирование эффективной системы </w:t>
      </w:r>
      <w:r w:rsidR="00E002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>по социализации и самореализации молодежи, развитие потенциала молодежи, поддержку социальной активности молодежи, воспитание патриотизма и любви к городу, сохранение исторической памяти, преемственности поколений путем решения следующих задач: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</w:t>
      </w:r>
      <w:r w:rsidR="004F0D17" w:rsidRPr="00314909">
        <w:rPr>
          <w:rFonts w:ascii="Times New Roman" w:hAnsi="Times New Roman" w:cs="Times New Roman"/>
          <w:sz w:val="24"/>
          <w:szCs w:val="24"/>
        </w:rPr>
        <w:t>сохранение</w:t>
      </w:r>
      <w:r w:rsidR="005A0381" w:rsidRPr="00314909">
        <w:rPr>
          <w:rFonts w:ascii="Times New Roman" w:hAnsi="Times New Roman" w:cs="Times New Roman"/>
          <w:sz w:val="24"/>
          <w:szCs w:val="24"/>
        </w:rPr>
        <w:t xml:space="preserve"> на достигнутом уровне</w:t>
      </w:r>
      <w:r w:rsidR="004F0D17" w:rsidRPr="00314909">
        <w:rPr>
          <w:rFonts w:ascii="Times New Roman" w:hAnsi="Times New Roman" w:cs="Times New Roman"/>
          <w:sz w:val="24"/>
          <w:szCs w:val="24"/>
        </w:rPr>
        <w:t xml:space="preserve"> количества молодых людей, вовлеченных </w:t>
      </w:r>
      <w:r w:rsidR="00E002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D17" w:rsidRPr="00314909">
        <w:rPr>
          <w:rFonts w:ascii="Times New Roman" w:hAnsi="Times New Roman" w:cs="Times New Roman"/>
          <w:sz w:val="24"/>
          <w:szCs w:val="24"/>
        </w:rPr>
        <w:t>в мероприятия</w:t>
      </w:r>
      <w:r w:rsidR="00225B05" w:rsidRPr="00314909">
        <w:rPr>
          <w:rFonts w:ascii="Times New Roman" w:hAnsi="Times New Roman" w:cs="Times New Roman"/>
          <w:sz w:val="24"/>
          <w:szCs w:val="24"/>
        </w:rPr>
        <w:t>,</w:t>
      </w:r>
      <w:r w:rsidR="004F0D17" w:rsidRPr="00314909">
        <w:rPr>
          <w:rFonts w:ascii="Times New Roman" w:hAnsi="Times New Roman" w:cs="Times New Roman"/>
          <w:sz w:val="24"/>
          <w:szCs w:val="24"/>
        </w:rPr>
        <w:t xml:space="preserve"> проводимые в клубах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 месту жительства;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</w:t>
      </w:r>
      <w:r w:rsidR="004F0D17" w:rsidRPr="00314909">
        <w:rPr>
          <w:rFonts w:ascii="Times New Roman" w:hAnsi="Times New Roman" w:cs="Times New Roman"/>
          <w:sz w:val="24"/>
          <w:szCs w:val="24"/>
        </w:rPr>
        <w:t>сохранение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5A0381" w:rsidRPr="00314909">
        <w:rPr>
          <w:rFonts w:ascii="Times New Roman" w:hAnsi="Times New Roman" w:cs="Times New Roman"/>
          <w:sz w:val="24"/>
          <w:szCs w:val="24"/>
        </w:rPr>
        <w:t xml:space="preserve">на достигнутом уровне </w:t>
      </w:r>
      <w:r w:rsidRPr="00314909">
        <w:rPr>
          <w:rFonts w:ascii="Times New Roman" w:hAnsi="Times New Roman" w:cs="Times New Roman"/>
          <w:sz w:val="24"/>
          <w:szCs w:val="24"/>
        </w:rPr>
        <w:t>численности временно трудоустроенных молодых людей;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привлечение на работу в учреждения социальной сферы города Иванова талантливой и квалифицированной молодежи;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осуществление работы комиссии по делам несовершеннолетних и защите их прав при Администрации города Иванова;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20505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трудных подростков</w:t>
      </w:r>
      <w:r w:rsidR="0020505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, а также подростков, состоящих на учете в комиссии по делам несовершеннолетних и защите их прав, в события и процессы, происходящие в молодежной среде;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расширение круга молодежи, вовлеченной в молодежные мероприятия и мероприятия, носящие общегородской и межмуниципальный характер;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формирование единого культурного пространства и имиджа города Иванова;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сохранение, преемственность и развитие специфических для города культурных традиций;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вовлечение жителей города в культурные процессы, происходящие на его территории;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организация ку</w:t>
      </w:r>
      <w:r w:rsidR="00225B05" w:rsidRPr="00314909">
        <w:rPr>
          <w:rFonts w:ascii="Times New Roman" w:hAnsi="Times New Roman" w:cs="Times New Roman"/>
          <w:sz w:val="24"/>
          <w:szCs w:val="24"/>
        </w:rPr>
        <w:t>льтурного досуга жителей города;</w:t>
      </w:r>
    </w:p>
    <w:p w:rsidR="00303609" w:rsidRPr="00314909" w:rsidRDefault="00303609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поддержка талантливой молодежи;</w:t>
      </w:r>
    </w:p>
    <w:p w:rsidR="00621ACA" w:rsidRPr="00314909" w:rsidRDefault="00D96E5E" w:rsidP="00621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</w:t>
      </w:r>
      <w:r w:rsidR="00621ACA" w:rsidRPr="00314909">
        <w:rPr>
          <w:rFonts w:ascii="Times New Roman" w:hAnsi="Times New Roman" w:cs="Times New Roman"/>
          <w:sz w:val="24"/>
          <w:szCs w:val="24"/>
        </w:rPr>
        <w:t>выявлен</w:t>
      </w:r>
      <w:r w:rsidR="00C444E8" w:rsidRPr="00314909">
        <w:rPr>
          <w:rFonts w:ascii="Times New Roman" w:hAnsi="Times New Roman" w:cs="Times New Roman"/>
          <w:sz w:val="24"/>
          <w:szCs w:val="24"/>
        </w:rPr>
        <w:t>ие как можно большего количества детей и молодежи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на ранней стадии потребления наркотических веществ; </w:t>
      </w:r>
    </w:p>
    <w:p w:rsidR="00621ACA" w:rsidRPr="00314909" w:rsidRDefault="00303609" w:rsidP="00303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 населения по проблемам злоупотребления психоактивными веществами; </w:t>
      </w:r>
    </w:p>
    <w:p w:rsidR="00621ACA" w:rsidRPr="00314909" w:rsidRDefault="00621ACA" w:rsidP="00621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расширение охвата детей, подростков и молодежи программами профилактики злоупотребления психоактивными </w:t>
      </w:r>
      <w:r w:rsidR="008E717A" w:rsidRPr="00314909">
        <w:rPr>
          <w:rFonts w:ascii="Times New Roman" w:hAnsi="Times New Roman" w:cs="Times New Roman"/>
          <w:sz w:val="24"/>
          <w:szCs w:val="24"/>
        </w:rPr>
        <w:t>веществами в учебных заведениях.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7D5" w:rsidRDefault="000E59D4" w:rsidP="007B16E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D5C43" w:rsidRPr="00314909">
        <w:rPr>
          <w:rFonts w:ascii="Times New Roman" w:hAnsi="Times New Roman" w:cs="Times New Roman"/>
          <w:sz w:val="24"/>
          <w:szCs w:val="24"/>
        </w:rPr>
        <w:t>10</w:t>
      </w:r>
      <w:r w:rsidRPr="00314909">
        <w:rPr>
          <w:rFonts w:ascii="Times New Roman" w:hAnsi="Times New Roman" w:cs="Times New Roman"/>
          <w:sz w:val="24"/>
          <w:szCs w:val="24"/>
        </w:rPr>
        <w:t>. Сведения о целевых индикаторах (показателях) реализации муниципальной программы</w:t>
      </w:r>
    </w:p>
    <w:p w:rsidR="009348F9" w:rsidRPr="00314909" w:rsidRDefault="009348F9" w:rsidP="007B16E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5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28"/>
        <w:gridCol w:w="988"/>
        <w:gridCol w:w="765"/>
        <w:gridCol w:w="824"/>
        <w:gridCol w:w="698"/>
        <w:gridCol w:w="759"/>
        <w:gridCol w:w="759"/>
        <w:gridCol w:w="761"/>
        <w:gridCol w:w="759"/>
        <w:gridCol w:w="734"/>
      </w:tblGrid>
      <w:tr w:rsidR="003A7AEC" w:rsidRPr="00E00202" w:rsidTr="00E002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3A7AEC" w:rsidRPr="00E00202" w:rsidRDefault="003A7AEC" w:rsidP="0083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00202" w:rsidRDefault="003A7AEC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  <w:p w:rsidR="003A7AEC" w:rsidRPr="00E00202" w:rsidRDefault="003A7AEC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388" w:type="pct"/>
            <w:shd w:val="clear" w:color="auto" w:fill="auto"/>
            <w:hideMark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год, факт</w:t>
            </w:r>
          </w:p>
        </w:tc>
        <w:tc>
          <w:tcPr>
            <w:tcW w:w="418" w:type="pct"/>
            <w:shd w:val="clear" w:color="auto" w:fill="auto"/>
            <w:hideMark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год, оцен</w:t>
            </w:r>
            <w:r w:rsid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354" w:type="pct"/>
            <w:shd w:val="clear" w:color="auto" w:fill="auto"/>
            <w:hideMark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385" w:type="pct"/>
            <w:shd w:val="clear" w:color="auto" w:fill="auto"/>
            <w:hideMark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385" w:type="pct"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386" w:type="pct"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год*</w:t>
            </w:r>
          </w:p>
        </w:tc>
        <w:tc>
          <w:tcPr>
            <w:tcW w:w="385" w:type="pct"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год*</w:t>
            </w:r>
          </w:p>
        </w:tc>
        <w:tc>
          <w:tcPr>
            <w:tcW w:w="374" w:type="pct"/>
          </w:tcPr>
          <w:p w:rsidR="003A7AEC" w:rsidRPr="00E00202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год*</w:t>
            </w:r>
          </w:p>
        </w:tc>
      </w:tr>
      <w:tr w:rsidR="00A01F75" w:rsidRPr="00314909" w:rsidTr="00E00202">
        <w:trPr>
          <w:trHeight w:val="20"/>
          <w:jc w:val="center"/>
        </w:trPr>
        <w:tc>
          <w:tcPr>
            <w:tcW w:w="297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подростков и молодежи, которые вовлечены в мероприятия по месту жительства</w:t>
            </w:r>
          </w:p>
        </w:tc>
        <w:tc>
          <w:tcPr>
            <w:tcW w:w="501" w:type="pct"/>
            <w:shd w:val="clear" w:color="auto" w:fill="auto"/>
            <w:hideMark/>
          </w:tcPr>
          <w:p w:rsidR="00EB2BF9" w:rsidRPr="00314909" w:rsidRDefault="00E00202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B2BF9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2BF9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88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418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5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6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5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74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01F75" w:rsidRPr="00314909" w:rsidTr="00E00202">
        <w:trPr>
          <w:trHeight w:val="20"/>
          <w:jc w:val="center"/>
        </w:trPr>
        <w:tc>
          <w:tcPr>
            <w:tcW w:w="297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молодежи, трудоустроенной на временную работу</w:t>
            </w:r>
          </w:p>
        </w:tc>
        <w:tc>
          <w:tcPr>
            <w:tcW w:w="501" w:type="pct"/>
            <w:shd w:val="clear" w:color="auto" w:fill="auto"/>
            <w:hideMark/>
          </w:tcPr>
          <w:p w:rsidR="00EB2BF9" w:rsidRPr="00314909" w:rsidRDefault="00E00202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B2BF9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2BF9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88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18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85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86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85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74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A01F75" w:rsidRPr="00314909" w:rsidTr="00E00202">
        <w:trPr>
          <w:trHeight w:val="20"/>
          <w:jc w:val="center"/>
        </w:trPr>
        <w:tc>
          <w:tcPr>
            <w:tcW w:w="297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молодежи, получившей профессию и (или) умения и навыки </w:t>
            </w:r>
            <w:r w:rsidR="00E0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лагерях 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военно-патриотической, творческой, лидерско-научной, спортивной направленности</w:t>
            </w:r>
          </w:p>
        </w:tc>
        <w:tc>
          <w:tcPr>
            <w:tcW w:w="501" w:type="pct"/>
            <w:shd w:val="clear" w:color="auto" w:fill="auto"/>
            <w:hideMark/>
          </w:tcPr>
          <w:p w:rsidR="00EB2BF9" w:rsidRPr="00314909" w:rsidRDefault="00E00202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EB2BF9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2BF9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88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5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6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5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4" w:type="pct"/>
          </w:tcPr>
          <w:p w:rsidR="00EB2BF9" w:rsidRPr="00314909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FA68C5" w:rsidRPr="00314909" w:rsidTr="00E00202">
        <w:trPr>
          <w:trHeight w:val="20"/>
          <w:jc w:val="center"/>
        </w:trPr>
        <w:tc>
          <w:tcPr>
            <w:tcW w:w="297" w:type="pct"/>
            <w:shd w:val="clear" w:color="auto" w:fill="auto"/>
          </w:tcPr>
          <w:p w:rsidR="00FA68C5" w:rsidRPr="00314909" w:rsidRDefault="007D1891" w:rsidP="00FA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68C5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pct"/>
            <w:shd w:val="clear" w:color="auto" w:fill="auto"/>
          </w:tcPr>
          <w:p w:rsidR="00FA68C5" w:rsidRPr="00314909" w:rsidRDefault="00FA68C5" w:rsidP="00FA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получивших адресную поддержку в рамках конкурса </w:t>
            </w:r>
            <w:r w:rsidR="00E0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на присуждение денежных поощрений для одаренной молодежи «Большие надежды»</w:t>
            </w:r>
          </w:p>
        </w:tc>
        <w:tc>
          <w:tcPr>
            <w:tcW w:w="501" w:type="pct"/>
            <w:shd w:val="clear" w:color="auto" w:fill="auto"/>
          </w:tcPr>
          <w:p w:rsidR="00FA68C5" w:rsidRPr="00314909" w:rsidRDefault="00E00202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A68C5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68C5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88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68C5" w:rsidRPr="00314909" w:rsidTr="00E00202">
        <w:trPr>
          <w:trHeight w:val="20"/>
          <w:jc w:val="center"/>
        </w:trPr>
        <w:tc>
          <w:tcPr>
            <w:tcW w:w="297" w:type="pct"/>
            <w:shd w:val="clear" w:color="auto" w:fill="auto"/>
          </w:tcPr>
          <w:p w:rsidR="00FA68C5" w:rsidRPr="00314909" w:rsidRDefault="007D1891" w:rsidP="00FA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68C5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pct"/>
            <w:shd w:val="clear" w:color="auto" w:fill="auto"/>
          </w:tcPr>
          <w:p w:rsidR="00FA68C5" w:rsidRPr="00314909" w:rsidRDefault="00175999" w:rsidP="00FA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A68C5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объединений и физических лиц, получивших адресную </w:t>
            </w:r>
            <w:r w:rsidR="00FA68C5" w:rsidRPr="0031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на развитие социально ориентированных молодежных проектов</w:t>
            </w:r>
          </w:p>
        </w:tc>
        <w:tc>
          <w:tcPr>
            <w:tcW w:w="501" w:type="pct"/>
            <w:shd w:val="clear" w:color="auto" w:fill="auto"/>
          </w:tcPr>
          <w:p w:rsidR="00FA68C5" w:rsidRPr="00314909" w:rsidRDefault="00E00202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C374A7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374A7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CA2F4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9182B" w:rsidRPr="00314909" w:rsidRDefault="0019182B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</w:t>
            </w:r>
            <w:r w:rsidR="00E0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век)</w:t>
            </w:r>
          </w:p>
        </w:tc>
        <w:tc>
          <w:tcPr>
            <w:tcW w:w="388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" w:type="pct"/>
          </w:tcPr>
          <w:p w:rsidR="00FA68C5" w:rsidRPr="00314909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4B97" w:rsidRPr="00314909" w:rsidTr="00E00202">
        <w:trPr>
          <w:trHeight w:val="20"/>
          <w:jc w:val="center"/>
        </w:trPr>
        <w:tc>
          <w:tcPr>
            <w:tcW w:w="297" w:type="pct"/>
            <w:shd w:val="clear" w:color="auto" w:fill="auto"/>
          </w:tcPr>
          <w:p w:rsidR="00DE4B97" w:rsidRPr="00314909" w:rsidRDefault="007D1891" w:rsidP="00FA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DE4B97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pct"/>
            <w:shd w:val="clear" w:color="auto" w:fill="auto"/>
          </w:tcPr>
          <w:p w:rsidR="00DE4B97" w:rsidRPr="00314909" w:rsidRDefault="00DE4B97" w:rsidP="00FA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проводимых мероприятий, носящих общегородской и межмуниципаль</w:t>
            </w:r>
            <w:r w:rsidR="00E0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ный характер</w:t>
            </w:r>
          </w:p>
        </w:tc>
        <w:tc>
          <w:tcPr>
            <w:tcW w:w="501" w:type="pct"/>
            <w:shd w:val="clear" w:color="auto" w:fill="auto"/>
          </w:tcPr>
          <w:p w:rsidR="00DE4B97" w:rsidRPr="00314909" w:rsidRDefault="00E00202" w:rsidP="00E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E4B97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4B97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4B97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="001D446C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8" w:type="pct"/>
            <w:shd w:val="clear" w:color="auto" w:fill="auto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" w:type="pct"/>
            <w:shd w:val="clear" w:color="auto" w:fill="auto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" w:type="pct"/>
            <w:shd w:val="clear" w:color="auto" w:fill="auto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" w:type="pct"/>
            <w:shd w:val="clear" w:color="auto" w:fill="auto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" w:type="pct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6" w:type="pct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" w:type="pct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4" w:type="pct"/>
          </w:tcPr>
          <w:p w:rsidR="00DE4B97" w:rsidRPr="00314909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B47855" w:rsidRPr="00E54288" w:rsidRDefault="00B47855" w:rsidP="00B47855">
      <w:pPr>
        <w:pStyle w:val="a3"/>
        <w:tabs>
          <w:tab w:val="left" w:pos="993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</w:rPr>
      </w:pPr>
      <w:r w:rsidRPr="00E54288">
        <w:rPr>
          <w:rFonts w:ascii="Times New Roman" w:hAnsi="Times New Roman" w:cs="Times New Roman"/>
        </w:rPr>
        <w:t>* Значение целевого показателя установлено при условии сохранения финансирования на уровне 2021 года, подлежит уточнению по мере формирования программы на соответствующие годы</w:t>
      </w:r>
      <w:r w:rsidR="00E54288">
        <w:rPr>
          <w:rFonts w:ascii="Times New Roman" w:hAnsi="Times New Roman" w:cs="Times New Roman"/>
        </w:rPr>
        <w:t>.</w:t>
      </w:r>
    </w:p>
    <w:p w:rsidR="00726853" w:rsidRPr="00314909" w:rsidRDefault="00726853" w:rsidP="00B47855">
      <w:pPr>
        <w:pStyle w:val="a3"/>
        <w:tabs>
          <w:tab w:val="left" w:pos="993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муниципальной программы в 201</w:t>
      </w:r>
      <w:r w:rsidR="00C227D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</w:t>
      </w:r>
      <w:r w:rsidR="002A3C2F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27D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предполагает получение следующих результатов: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446C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381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достигнутом уровне 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 детей, подростков и молодежи, которые вовлечены в мероприятия по месту жительства, -</w:t>
      </w:r>
      <w:r w:rsidR="00D96E5E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46C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в количестве</w:t>
      </w:r>
      <w:r w:rsidR="00D96E5E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</w:t>
      </w:r>
      <w:r w:rsidR="00C227D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тыс. человек </w:t>
      </w:r>
      <w:r w:rsidR="00E5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D446C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F476E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27D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26853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446C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381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достигнутом уровне 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числа временно трудоустроенных молодых людей - до 1080 человек </w:t>
      </w:r>
      <w:r w:rsidR="00A94ECF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F476E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27D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25B0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446C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381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достигнутом уровне 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числа детей и подростков - участников профильных лагерей </w:t>
      </w:r>
      <w:r w:rsidR="00303609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 человек</w:t>
      </w:r>
      <w:r w:rsidR="00396D68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ECF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396D68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227D5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96D68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26853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20D2" w:rsidRPr="00314909" w:rsidRDefault="00E127F7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адресной поддержки в рамках конкурса на присуждение денежных поощрений для одаренной молодежи «Большие надежды»</w:t>
      </w:r>
      <w:r w:rsidR="001D446C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</w:t>
      </w:r>
      <w:r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5 молодым людям, и не менее 9 объединениям на развитие социально ориентированных молодежных проектов, проведение работы с детьми, подростками </w:t>
      </w:r>
      <w:r w:rsidR="00C920D2" w:rsidRPr="00314909">
        <w:rPr>
          <w:rFonts w:ascii="Times New Roman" w:hAnsi="Times New Roman" w:cs="Times New Roman"/>
          <w:color w:val="000000" w:themeColor="text1"/>
          <w:sz w:val="24"/>
          <w:szCs w:val="24"/>
        </w:rPr>
        <w:t>и молодежью по месту жительства;</w:t>
      </w:r>
    </w:p>
    <w:p w:rsidR="000E59D4" w:rsidRPr="00314909" w:rsidRDefault="00503573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1D446C" w:rsidRPr="00314909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="000E59D4" w:rsidRPr="00314909">
        <w:rPr>
          <w:rFonts w:ascii="Times New Roman" w:hAnsi="Times New Roman" w:cs="Times New Roman"/>
          <w:sz w:val="24"/>
          <w:szCs w:val="24"/>
        </w:rPr>
        <w:t>организация не менее 70 мероприятий, носящих общегородс</w:t>
      </w:r>
      <w:r w:rsidR="00E127F7" w:rsidRPr="00314909">
        <w:rPr>
          <w:rFonts w:ascii="Times New Roman" w:hAnsi="Times New Roman" w:cs="Times New Roman"/>
          <w:sz w:val="24"/>
          <w:szCs w:val="24"/>
        </w:rPr>
        <w:t xml:space="preserve">кой </w:t>
      </w:r>
      <w:r w:rsidR="00E542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27F7" w:rsidRPr="00314909">
        <w:rPr>
          <w:rFonts w:ascii="Times New Roman" w:hAnsi="Times New Roman" w:cs="Times New Roman"/>
          <w:sz w:val="24"/>
          <w:szCs w:val="24"/>
        </w:rPr>
        <w:t>и межмуниципальный характер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</w:t>
      </w:r>
      <w:r w:rsidR="009D1EC7" w:rsidRPr="00314909">
        <w:rPr>
          <w:rFonts w:ascii="Times New Roman" w:hAnsi="Times New Roman" w:cs="Times New Roman"/>
          <w:sz w:val="24"/>
          <w:szCs w:val="24"/>
        </w:rPr>
        <w:t>пяти</w:t>
      </w:r>
      <w:r w:rsidRPr="00314909">
        <w:rPr>
          <w:rFonts w:ascii="Times New Roman" w:hAnsi="Times New Roman" w:cs="Times New Roman"/>
          <w:sz w:val="24"/>
          <w:szCs w:val="24"/>
        </w:rPr>
        <w:t xml:space="preserve"> аналитических и одной специальной подпрограмм.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молодежной политики, в том числе: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1. Аналитическая подпрограмма </w:t>
      </w:r>
      <w:r w:rsidR="00396D68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Работа с детьми, подростками и молодежью по месту жительства</w:t>
      </w:r>
      <w:r w:rsidR="00396D68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направлена на обеспечение деятельности муниципального казенного учреждения </w:t>
      </w:r>
      <w:r w:rsidR="00396D68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396D68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и решение задачи привлечения в клубы по месту жительства большего числа молодых людей.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2. Аналитическая подпрограмма </w:t>
      </w:r>
      <w:r w:rsidR="00396D68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Отдельные формы работы с детьми и молодежью</w:t>
      </w:r>
      <w:r w:rsidR="00B201DE" w:rsidRPr="00314909">
        <w:rPr>
          <w:rFonts w:ascii="Times New Roman" w:hAnsi="Times New Roman" w:cs="Times New Roman"/>
          <w:sz w:val="24"/>
          <w:szCs w:val="24"/>
        </w:rPr>
        <w:t xml:space="preserve"> в городе Иванове</w:t>
      </w:r>
      <w:r w:rsidR="00125FBF" w:rsidRPr="00314909">
        <w:rPr>
          <w:rFonts w:ascii="Times New Roman" w:hAnsi="Times New Roman" w:cs="Times New Roman"/>
          <w:sz w:val="24"/>
          <w:szCs w:val="24"/>
        </w:rPr>
        <w:t>»</w:t>
      </w:r>
      <w:r w:rsidR="00225B05" w:rsidRPr="00314909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314909">
        <w:rPr>
          <w:rFonts w:ascii="Times New Roman" w:hAnsi="Times New Roman" w:cs="Times New Roman"/>
          <w:sz w:val="24"/>
          <w:szCs w:val="24"/>
        </w:rPr>
        <w:t>решение задачи по расширению круга молодежи, вовлеченной в городские молодежные мероприятия.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3. Аналитическая подпрограмма </w:t>
      </w:r>
      <w:r w:rsidR="00396D68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комиссий по делам несовершеннолетних и защите их прав</w:t>
      </w:r>
      <w:r w:rsidR="00396D68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направлена на текущее обеспечение деятельности 5 комиссий по делам несовершеннолетних и защите их прав.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4. Аналитическая подпрограмма </w:t>
      </w:r>
      <w:r w:rsidR="00396D68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Организация мероприятий, носящих общегородской и межмуниципальный характер</w:t>
      </w:r>
      <w:r w:rsidR="00396D68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 В рамках подпрограммы обеспечивается организация мероприятий, носящих общегородской и межмуниципальный характер.</w:t>
      </w:r>
    </w:p>
    <w:p w:rsidR="00352FF9" w:rsidRPr="00314909" w:rsidRDefault="000E59D4" w:rsidP="00352F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5. Специальная подпрограмма</w:t>
      </w:r>
      <w:r w:rsidR="00396D68" w:rsidRPr="00314909">
        <w:rPr>
          <w:rFonts w:ascii="Times New Roman" w:hAnsi="Times New Roman" w:cs="Times New Roman"/>
          <w:sz w:val="24"/>
          <w:szCs w:val="24"/>
        </w:rPr>
        <w:t xml:space="preserve"> «</w:t>
      </w:r>
      <w:r w:rsidRPr="00314909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 w:rsidR="00396D68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="00E542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на привлечение на работу в учреждения социальной сферы города Иванова талантливой </w:t>
      </w:r>
      <w:r w:rsidR="00E542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4909">
        <w:rPr>
          <w:rFonts w:ascii="Times New Roman" w:hAnsi="Times New Roman" w:cs="Times New Roman"/>
          <w:sz w:val="24"/>
          <w:szCs w:val="24"/>
        </w:rPr>
        <w:t>и квалифицированной молодежи.</w:t>
      </w:r>
      <w:r w:rsidR="00352FF9" w:rsidRPr="00314909">
        <w:rPr>
          <w:rFonts w:ascii="Times New Roman" w:hAnsi="Times New Roman" w:cs="Times New Roman"/>
          <w:sz w:val="24"/>
          <w:szCs w:val="24"/>
        </w:rPr>
        <w:t xml:space="preserve"> Данная подпрограмма включает в себя проведение единовременных мероприятий, направленных на улучшение ситуации в социальной сфере </w:t>
      </w:r>
      <w:r w:rsidR="00352FF9" w:rsidRPr="00314909">
        <w:rPr>
          <w:rFonts w:ascii="Times New Roman" w:hAnsi="Times New Roman" w:cs="Times New Roman"/>
          <w:sz w:val="24"/>
          <w:szCs w:val="24"/>
        </w:rPr>
        <w:lastRenderedPageBreak/>
        <w:t>города.</w:t>
      </w:r>
      <w:r w:rsidR="007D1891" w:rsidRPr="0031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68" w:rsidRDefault="00396D68" w:rsidP="00DC2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6</w:t>
      </w:r>
      <w:r w:rsidR="00B6390B" w:rsidRPr="00314909">
        <w:rPr>
          <w:rFonts w:ascii="Times New Roman" w:hAnsi="Times New Roman" w:cs="Times New Roman"/>
          <w:sz w:val="24"/>
          <w:szCs w:val="24"/>
        </w:rPr>
        <w:t>. Аналитическая подпрограмма «Поддержка талантливой молодежи»  направлена на создание условий для выявления, стимулирования и поддержк</w:t>
      </w:r>
      <w:r w:rsidR="00042791" w:rsidRPr="00314909">
        <w:rPr>
          <w:rFonts w:ascii="Times New Roman" w:hAnsi="Times New Roman" w:cs="Times New Roman"/>
          <w:sz w:val="24"/>
          <w:szCs w:val="24"/>
        </w:rPr>
        <w:t>и</w:t>
      </w:r>
      <w:r w:rsidR="00B6390B" w:rsidRPr="00314909">
        <w:rPr>
          <w:rFonts w:ascii="Times New Roman" w:hAnsi="Times New Roman" w:cs="Times New Roman"/>
          <w:sz w:val="24"/>
          <w:szCs w:val="24"/>
        </w:rPr>
        <w:t xml:space="preserve"> талантливой </w:t>
      </w:r>
      <w:r w:rsidR="00E542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390B" w:rsidRPr="00314909">
        <w:rPr>
          <w:rFonts w:ascii="Times New Roman" w:hAnsi="Times New Roman" w:cs="Times New Roman"/>
          <w:sz w:val="24"/>
          <w:szCs w:val="24"/>
        </w:rPr>
        <w:t>и одаренной молодежи города Иванова</w:t>
      </w:r>
      <w:r w:rsidR="00125FBF" w:rsidRPr="00314909">
        <w:rPr>
          <w:rFonts w:ascii="Times New Roman" w:hAnsi="Times New Roman" w:cs="Times New Roman"/>
          <w:sz w:val="24"/>
          <w:szCs w:val="24"/>
        </w:rPr>
        <w:t>.</w:t>
      </w:r>
      <w:r w:rsidR="007D1891" w:rsidRPr="0031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F9" w:rsidRPr="00314909" w:rsidRDefault="009348F9" w:rsidP="00DC2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E54288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D5C43" w:rsidRPr="00314909">
        <w:rPr>
          <w:rFonts w:ascii="Times New Roman" w:hAnsi="Times New Roman" w:cs="Times New Roman"/>
          <w:sz w:val="24"/>
          <w:szCs w:val="24"/>
        </w:rPr>
        <w:t>11</w:t>
      </w:r>
      <w:r w:rsidRPr="00314909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</w:t>
      </w:r>
    </w:p>
    <w:p w:rsidR="00020317" w:rsidRPr="00E54288" w:rsidRDefault="00FD1380" w:rsidP="00020317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E54288">
        <w:rPr>
          <w:rFonts w:ascii="Times New Roman" w:hAnsi="Times New Roman" w:cs="Times New Roman"/>
          <w:sz w:val="20"/>
        </w:rPr>
        <w:t>(тыс. руб.)</w:t>
      </w:r>
      <w:r w:rsidR="001B1118" w:rsidRPr="00314909">
        <w:rPr>
          <w:sz w:val="20"/>
          <w:highlight w:val="yellow"/>
        </w:rPr>
        <w:fldChar w:fldCharType="begin"/>
      </w:r>
      <w:r w:rsidR="001B1118" w:rsidRPr="00E54288">
        <w:rPr>
          <w:sz w:val="20"/>
          <w:highlight w:val="yellow"/>
        </w:rPr>
        <w:instrText xml:space="preserve"> LINK </w:instrText>
      </w:r>
      <w:r w:rsidR="00C07C15" w:rsidRPr="00E54288">
        <w:rPr>
          <w:sz w:val="20"/>
          <w:highlight w:val="yellow"/>
        </w:rPr>
        <w:instrText xml:space="preserve">Excel.Sheet.12 "C:\\Users\\Начальник\\Desktop\\ПРОГРАММА!!!\\Программа 2370 (2014-2020)\\исходники)\\Расчеты 2018.xlsx" "МП Ресурсное обеспечение!R1C1:R30C9" </w:instrText>
      </w:r>
      <w:r w:rsidR="001B1118" w:rsidRPr="00E54288">
        <w:rPr>
          <w:sz w:val="20"/>
          <w:highlight w:val="yellow"/>
        </w:rPr>
        <w:instrText xml:space="preserve">\a \f 4 \h  \* MERGEFORMAT </w:instrText>
      </w:r>
      <w:r w:rsidR="001B1118" w:rsidRPr="00314909">
        <w:rPr>
          <w:sz w:val="20"/>
          <w:highlight w:val="yellow"/>
        </w:rPr>
        <w:fldChar w:fldCharType="separate"/>
      </w:r>
    </w:p>
    <w:tbl>
      <w:tblPr>
        <w:tblW w:w="531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42"/>
        <w:gridCol w:w="2399"/>
        <w:gridCol w:w="1569"/>
        <w:gridCol w:w="8"/>
        <w:gridCol w:w="1274"/>
        <w:gridCol w:w="1132"/>
        <w:gridCol w:w="1136"/>
        <w:gridCol w:w="708"/>
        <w:gridCol w:w="708"/>
        <w:gridCol w:w="702"/>
      </w:tblGrid>
      <w:tr w:rsidR="007A39EB" w:rsidRPr="00314909" w:rsidTr="007A39EB">
        <w:trPr>
          <w:divId w:val="1508714743"/>
          <w:trHeight w:val="851"/>
        </w:trPr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7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</w:t>
            </w:r>
            <w:r w:rsidR="00E5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E54288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4288">
              <w:rPr>
                <w:rFonts w:ascii="Times New Roman" w:hAnsi="Times New Roman" w:cs="Times New Roman"/>
                <w:szCs w:val="22"/>
                <w:lang w:eastAsia="en-US"/>
              </w:rPr>
              <w:t xml:space="preserve">2019 </w:t>
            </w:r>
            <w:r w:rsidRPr="00E54288">
              <w:rPr>
                <w:rFonts w:ascii="Times New Roman" w:hAnsi="Times New Roman" w:cs="Times New Roman"/>
                <w:szCs w:val="22"/>
                <w:lang w:eastAsia="en-US"/>
              </w:rPr>
              <w:br/>
              <w:t>год</w:t>
            </w:r>
          </w:p>
        </w:tc>
        <w:tc>
          <w:tcPr>
            <w:tcW w:w="556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E54288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54288">
              <w:rPr>
                <w:rFonts w:ascii="Times New Roman" w:hAnsi="Times New Roman" w:cs="Times New Roman"/>
                <w:szCs w:val="22"/>
                <w:lang w:eastAsia="en-US"/>
              </w:rPr>
              <w:t xml:space="preserve">2020 </w:t>
            </w:r>
            <w:r w:rsidRPr="00E54288">
              <w:rPr>
                <w:rFonts w:ascii="Times New Roman" w:hAnsi="Times New Roman" w:cs="Times New Roman"/>
                <w:szCs w:val="22"/>
                <w:lang w:eastAsia="en-US"/>
              </w:rPr>
              <w:br/>
              <w:t>год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E5428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288">
              <w:rPr>
                <w:rFonts w:ascii="Times New Roman" w:hAnsi="Times New Roman" w:cs="Times New Roman"/>
              </w:rPr>
              <w:t xml:space="preserve">2021 </w:t>
            </w:r>
            <w:r w:rsidRPr="00E5428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348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E5428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288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348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E5428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288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7A39EB" w:rsidRPr="00314909" w:rsidTr="007A39EB">
        <w:trPr>
          <w:divId w:val="1508714743"/>
          <w:trHeight w:val="281"/>
        </w:trPr>
        <w:tc>
          <w:tcPr>
            <w:tcW w:w="221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62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33CFA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52 525,97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4C7E39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41 773,89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4C7E39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41 773,89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21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62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33C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46 310,35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4C7E39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35 740,83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4C7E39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35 740,83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21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62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33CFA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6 215,62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6 033,06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6033,06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317" w:rsidRPr="00314909" w:rsidTr="007A39EB">
        <w:trPr>
          <w:divId w:val="1508714743"/>
          <w:trHeight w:val="300"/>
        </w:trPr>
        <w:tc>
          <w:tcPr>
            <w:tcW w:w="26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0317" w:rsidRPr="00314909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317" w:rsidRPr="00E54288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подпрограммы</w:t>
            </w:r>
          </w:p>
        </w:tc>
      </w:tr>
      <w:tr w:rsidR="007A39EB" w:rsidRPr="00314909" w:rsidTr="007A39EB">
        <w:trPr>
          <w:divId w:val="1508714743"/>
          <w:trHeight w:val="945"/>
        </w:trPr>
        <w:tc>
          <w:tcPr>
            <w:tcW w:w="26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подпрограмма «Работа с детьми, подростками и молодежью по месту жительства»</w:t>
            </w:r>
          </w:p>
        </w:tc>
        <w:tc>
          <w:tcPr>
            <w:tcW w:w="77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18 891,50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A687C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943,1</w:t>
            </w:r>
            <w:r w:rsidR="004D103B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18 943,10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38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77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18 891,50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18943,1</w:t>
            </w:r>
            <w:r w:rsidR="004D103B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18 943,10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8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7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1080"/>
        </w:trPr>
        <w:tc>
          <w:tcPr>
            <w:tcW w:w="266" w:type="pct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подпрограмма «Отдельные формы работы с детьми и молодежью в городе Иванове»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B85A14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10 033,85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B85A14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960FA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064,73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1960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10 064,73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705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314909" w:rsidRDefault="002A6B99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Default="002A6B99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  <w:p w:rsidR="007A39EB" w:rsidRDefault="007A39EB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9EB" w:rsidRDefault="007A39EB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9EB" w:rsidRDefault="007A39EB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9EB" w:rsidRPr="00314909" w:rsidRDefault="007A39EB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E54288" w:rsidRDefault="002A6B99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молодежной политики, физической культуры и спорта 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E54288" w:rsidRDefault="001960FA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2 510,23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E54288" w:rsidRDefault="001960FA" w:rsidP="002A6B99">
            <w:pPr>
              <w:jc w:val="center"/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2 540,23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E54288" w:rsidRDefault="001960FA" w:rsidP="002A6B99">
            <w:pPr>
              <w:jc w:val="center"/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2 540,23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E54288" w:rsidRDefault="002A6B99" w:rsidP="002A6B99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960FA" w:rsidRPr="00E54288" w:rsidRDefault="002A6B99" w:rsidP="002A6B99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  <w:p w:rsidR="002A6B99" w:rsidRPr="00E54288" w:rsidRDefault="002A6B99" w:rsidP="001960FA"/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314909" w:rsidRDefault="002A6B99" w:rsidP="002A6B99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583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314909" w:rsidRDefault="002C0DB1" w:rsidP="002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314909" w:rsidRDefault="002C0DB1" w:rsidP="002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E54288" w:rsidRDefault="002C0DB1" w:rsidP="002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E54288" w:rsidRDefault="001960FA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7 523,62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E54288" w:rsidRDefault="001960FA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7 524,50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E54288" w:rsidRDefault="001960FA" w:rsidP="002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7 524,50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E54288" w:rsidRDefault="002C0DB1" w:rsidP="002C0DB1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E54288" w:rsidRDefault="002C0DB1" w:rsidP="002C0DB1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314909" w:rsidRDefault="002C0DB1" w:rsidP="002C0DB1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435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415"/>
        </w:trPr>
        <w:tc>
          <w:tcPr>
            <w:tcW w:w="26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подпрограмма «Обеспечение деятельности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комиссий по делам несовершеннолетних и защите их прав»</w:t>
            </w:r>
          </w:p>
        </w:tc>
        <w:tc>
          <w:tcPr>
            <w:tcW w:w="77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07C1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215,62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6033,06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6033,06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6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77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6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7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07C1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215,62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6033,06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6033,06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1095"/>
        </w:trPr>
        <w:tc>
          <w:tcPr>
            <w:tcW w:w="26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мероприятий, носящих общегородской и межмуниципальный характер»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6 463,00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6 463,00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6 463,00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48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96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39EB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</w:t>
            </w:r>
          </w:p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культуре 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930"/>
        </w:trPr>
        <w:tc>
          <w:tcPr>
            <w:tcW w:w="26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подпрограмма «Поддержка талантливой молодежи»</w:t>
            </w:r>
          </w:p>
        </w:tc>
        <w:tc>
          <w:tcPr>
            <w:tcW w:w="77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молодежной политики, физической культуры и спорта 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214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77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7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317" w:rsidRPr="00314909" w:rsidTr="007A39EB">
        <w:trPr>
          <w:divId w:val="1508714743"/>
          <w:trHeight w:val="300"/>
        </w:trPr>
        <w:tc>
          <w:tcPr>
            <w:tcW w:w="26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0317" w:rsidRPr="00314909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317" w:rsidRPr="00E54288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подпрограммы</w:t>
            </w:r>
          </w:p>
        </w:tc>
      </w:tr>
      <w:tr w:rsidR="007A39EB" w:rsidRPr="00314909" w:rsidTr="007A39EB">
        <w:trPr>
          <w:divId w:val="1508714743"/>
          <w:trHeight w:val="795"/>
        </w:trPr>
        <w:tc>
          <w:tcPr>
            <w:tcW w:w="26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D94A1C" w:rsidP="00D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подпрограмма «Поддержка молодых специалистов»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7D1891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7D1891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111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39EB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9 705,00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7D1891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7D1891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1005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A39EB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225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молодежной политики, физической культуры и спорта 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  <w:r w:rsidR="00CD1CF8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48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="007A3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города Иванова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9EB" w:rsidRPr="00314909" w:rsidTr="007A39EB">
        <w:trPr>
          <w:divId w:val="1508714743"/>
          <w:trHeight w:val="300"/>
        </w:trPr>
        <w:tc>
          <w:tcPr>
            <w:tcW w:w="26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7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E54288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7855"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E50D4D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E54288" w:rsidRDefault="00043F9E" w:rsidP="00043F9E">
            <w:pPr>
              <w:jc w:val="center"/>
            </w:pPr>
            <w:r w:rsidRPr="00E54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919" w:rsidRPr="007A39EB" w:rsidRDefault="001B1118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4909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56FD" w:rsidRPr="007A39EB">
        <w:rPr>
          <w:rFonts w:ascii="Times New Roman" w:hAnsi="Times New Roman" w:cs="Times New Roman"/>
        </w:rPr>
        <w:t>* Объем финансирования программы подлежит уточнению по мере формирования бюджета города Иванова на соответствующие годы</w:t>
      </w:r>
      <w:r w:rsidR="007A39EB" w:rsidRPr="007A39EB">
        <w:rPr>
          <w:rFonts w:ascii="Times New Roman" w:hAnsi="Times New Roman" w:cs="Times New Roman"/>
        </w:rPr>
        <w:t>.</w:t>
      </w:r>
    </w:p>
    <w:p w:rsidR="00E45919" w:rsidRPr="00314909" w:rsidRDefault="00E45919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45919" w:rsidRPr="00314909" w:rsidRDefault="00E45919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D94A1C" w:rsidRPr="00314909" w:rsidRDefault="00D94A1C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D1CF8" w:rsidRPr="00314909" w:rsidRDefault="00CD1CF8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D1CF8" w:rsidRPr="00314909" w:rsidRDefault="00CD1CF8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C0DB1" w:rsidRPr="00314909" w:rsidRDefault="002C0DB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C0DB1" w:rsidRPr="00314909" w:rsidRDefault="002C0DB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D103B" w:rsidRPr="00314909" w:rsidRDefault="004D103B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D103B" w:rsidRPr="00314909" w:rsidRDefault="004D103B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A0381" w:rsidRPr="00314909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50D4D" w:rsidRPr="00314909" w:rsidRDefault="00E50D4D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50D4D" w:rsidRPr="00314909" w:rsidRDefault="00E50D4D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6D68" w:rsidRPr="00314909">
        <w:rPr>
          <w:rFonts w:ascii="Times New Roman" w:hAnsi="Times New Roman" w:cs="Times New Roman"/>
          <w:sz w:val="24"/>
          <w:szCs w:val="24"/>
        </w:rPr>
        <w:t>№</w:t>
      </w:r>
      <w:r w:rsidR="00B706BD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1</w:t>
      </w:r>
    </w:p>
    <w:p w:rsidR="000E59D4" w:rsidRPr="00314909" w:rsidRDefault="000E59D4" w:rsidP="00B706B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59D4" w:rsidRPr="00314909" w:rsidRDefault="00396D68" w:rsidP="00B706B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Реализация молодежной политики</w:t>
      </w:r>
    </w:p>
    <w:p w:rsidR="000E59D4" w:rsidRPr="00314909" w:rsidRDefault="000E59D4" w:rsidP="00B706BD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 организация общегородских мероприятий</w:t>
      </w:r>
      <w:r w:rsidR="00396D68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Default="000E59D4" w:rsidP="00C358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706BD" w:rsidRPr="00314909" w:rsidRDefault="00B706BD" w:rsidP="00C358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54"/>
      <w:bookmarkEnd w:id="1"/>
      <w:r w:rsidRPr="00314909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0E59D4" w:rsidRPr="00314909" w:rsidRDefault="00042791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Работа с детьми, подростками и молодежью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042791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322F5D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- 20</w:t>
      </w:r>
      <w:r w:rsidR="002A3C2F" w:rsidRPr="00314909">
        <w:rPr>
          <w:rFonts w:ascii="Times New Roman" w:hAnsi="Times New Roman" w:cs="Times New Roman"/>
          <w:sz w:val="24"/>
          <w:szCs w:val="24"/>
        </w:rPr>
        <w:t>2</w:t>
      </w:r>
      <w:r w:rsidR="00322F5D" w:rsidRPr="00314909">
        <w:rPr>
          <w:rFonts w:ascii="Times New Roman" w:hAnsi="Times New Roman" w:cs="Times New Roman"/>
          <w:sz w:val="24"/>
          <w:szCs w:val="24"/>
        </w:rPr>
        <w:t>4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E59D4" w:rsidRPr="00314909" w:rsidRDefault="000E59D4" w:rsidP="00C358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работу не менее </w:t>
      </w:r>
      <w:r w:rsidR="00322F5D" w:rsidRPr="00314909">
        <w:rPr>
          <w:rFonts w:ascii="Times New Roman" w:hAnsi="Times New Roman" w:cs="Times New Roman"/>
          <w:sz w:val="24"/>
          <w:szCs w:val="24"/>
        </w:rPr>
        <w:t>1</w:t>
      </w:r>
      <w:r w:rsidR="00AB2280" w:rsidRPr="00314909">
        <w:rPr>
          <w:rFonts w:ascii="Times New Roman" w:hAnsi="Times New Roman" w:cs="Times New Roman"/>
          <w:sz w:val="24"/>
          <w:szCs w:val="24"/>
        </w:rPr>
        <w:t>8</w:t>
      </w:r>
      <w:r w:rsidRPr="00314909">
        <w:rPr>
          <w:rFonts w:ascii="Times New Roman" w:hAnsi="Times New Roman" w:cs="Times New Roman"/>
          <w:sz w:val="24"/>
          <w:szCs w:val="24"/>
        </w:rPr>
        <w:t xml:space="preserve"> клуб</w:t>
      </w:r>
      <w:r w:rsidR="00396D68" w:rsidRPr="00314909">
        <w:rPr>
          <w:rFonts w:ascii="Times New Roman" w:hAnsi="Times New Roman" w:cs="Times New Roman"/>
          <w:sz w:val="24"/>
          <w:szCs w:val="24"/>
        </w:rPr>
        <w:t>ов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по месту жительства. Общее число детей, подростков и молодежи, которые вовлечены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 в мероприятия по месту жительства, ежегодно составит не менее 2,</w:t>
      </w:r>
      <w:r w:rsidR="00322F5D" w:rsidRPr="00314909">
        <w:rPr>
          <w:rFonts w:ascii="Times New Roman" w:hAnsi="Times New Roman" w:cs="Times New Roman"/>
          <w:sz w:val="24"/>
          <w:szCs w:val="24"/>
        </w:rPr>
        <w:t>0</w:t>
      </w:r>
      <w:r w:rsidRPr="00314909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="00125FBF"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Default="00322F5D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Запланированное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увеличение оснащенности клубов по месту жительства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59D4" w:rsidRPr="00314909">
        <w:rPr>
          <w:rFonts w:ascii="Times New Roman" w:hAnsi="Times New Roman" w:cs="Times New Roman"/>
          <w:sz w:val="24"/>
          <w:szCs w:val="24"/>
        </w:rPr>
        <w:t>и оргтехникой, и звукоусиливающей аппаратурой</w:t>
      </w:r>
      <w:r w:rsidRPr="00314909">
        <w:rPr>
          <w:rFonts w:ascii="Times New Roman" w:hAnsi="Times New Roman" w:cs="Times New Roman"/>
          <w:sz w:val="24"/>
          <w:szCs w:val="24"/>
        </w:rPr>
        <w:t xml:space="preserve"> достигнуто</w:t>
      </w:r>
      <w:r w:rsidR="000E59D4" w:rsidRPr="00314909">
        <w:rPr>
          <w:rFonts w:ascii="Times New Roman" w:hAnsi="Times New Roman" w:cs="Times New Roman"/>
          <w:sz w:val="24"/>
          <w:szCs w:val="24"/>
        </w:rPr>
        <w:t>, к</w:t>
      </w:r>
      <w:r w:rsidR="001D446C" w:rsidRPr="00314909">
        <w:rPr>
          <w:rFonts w:ascii="Times New Roman" w:hAnsi="Times New Roman" w:cs="Times New Roman"/>
          <w:sz w:val="24"/>
          <w:szCs w:val="24"/>
        </w:rPr>
        <w:t xml:space="preserve"> началу реализации подпрограммы,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доля таких учреждений состави</w:t>
      </w:r>
      <w:r w:rsidRPr="00314909">
        <w:rPr>
          <w:rFonts w:ascii="Times New Roman" w:hAnsi="Times New Roman" w:cs="Times New Roman"/>
          <w:sz w:val="24"/>
          <w:szCs w:val="24"/>
        </w:rPr>
        <w:t>ла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6</w:t>
      </w:r>
      <w:r w:rsidR="002C0DB1" w:rsidRPr="00314909">
        <w:rPr>
          <w:rFonts w:ascii="Times New Roman" w:hAnsi="Times New Roman" w:cs="Times New Roman"/>
          <w:sz w:val="24"/>
          <w:szCs w:val="24"/>
        </w:rPr>
        <w:t>5</w:t>
      </w:r>
      <w:r w:rsidR="000E59D4" w:rsidRPr="00314909">
        <w:rPr>
          <w:rFonts w:ascii="Times New Roman" w:hAnsi="Times New Roman" w:cs="Times New Roman"/>
          <w:sz w:val="24"/>
          <w:szCs w:val="24"/>
        </w:rPr>
        <w:t>%</w:t>
      </w:r>
      <w:r w:rsidR="005A0381" w:rsidRPr="00314909">
        <w:rPr>
          <w:rFonts w:ascii="Times New Roman" w:hAnsi="Times New Roman" w:cs="Times New Roman"/>
          <w:sz w:val="24"/>
          <w:szCs w:val="24"/>
        </w:rPr>
        <w:t>. Реализация подпрограммы позволит сохранить</w:t>
      </w:r>
      <w:r w:rsidR="001D446C" w:rsidRPr="00314909">
        <w:rPr>
          <w:rFonts w:ascii="Times New Roman" w:hAnsi="Times New Roman" w:cs="Times New Roman"/>
          <w:sz w:val="24"/>
          <w:szCs w:val="24"/>
        </w:rPr>
        <w:t xml:space="preserve"> данное значение на достигнутом уровне до 2024 года.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Иные качественные характеристики работы муниципального казенного учреждения города Иванова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  <w:r w:rsidR="000E59D4" w:rsidRPr="00314909">
        <w:rPr>
          <w:rFonts w:ascii="Times New Roman" w:hAnsi="Times New Roman" w:cs="Times New Roman"/>
          <w:sz w:val="24"/>
          <w:szCs w:val="24"/>
        </w:rPr>
        <w:t xml:space="preserve"> планируются на стабильном уровне.</w:t>
      </w:r>
    </w:p>
    <w:p w:rsidR="00B706BD" w:rsidRPr="00314909" w:rsidRDefault="00B706BD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Default="00125FBF" w:rsidP="007B16E5">
      <w:pPr>
        <w:pStyle w:val="ConsPlusNormal"/>
        <w:tabs>
          <w:tab w:val="left" w:pos="8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E441E" w:rsidRPr="00314909" w:rsidRDefault="00BE441E" w:rsidP="007B16E5">
      <w:pPr>
        <w:pStyle w:val="ConsPlusNormal"/>
        <w:tabs>
          <w:tab w:val="left" w:pos="8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37"/>
        <w:gridCol w:w="1051"/>
        <w:gridCol w:w="712"/>
        <w:gridCol w:w="791"/>
        <w:gridCol w:w="714"/>
        <w:gridCol w:w="714"/>
        <w:gridCol w:w="712"/>
        <w:gridCol w:w="714"/>
        <w:gridCol w:w="714"/>
        <w:gridCol w:w="706"/>
      </w:tblGrid>
      <w:tr w:rsidR="003A7AEC" w:rsidRPr="00B706BD" w:rsidTr="00626884">
        <w:trPr>
          <w:trHeight w:val="549"/>
          <w:jc w:val="center"/>
        </w:trPr>
        <w:tc>
          <w:tcPr>
            <w:tcW w:w="291" w:type="pct"/>
            <w:shd w:val="clear" w:color="auto" w:fill="auto"/>
            <w:vAlign w:val="center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38" w:type="pct"/>
            <w:shd w:val="clear" w:color="auto" w:fill="auto"/>
            <w:vAlign w:val="center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362" w:type="pct"/>
            <w:shd w:val="clear" w:color="auto" w:fill="auto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год, факт</w:t>
            </w:r>
          </w:p>
        </w:tc>
        <w:tc>
          <w:tcPr>
            <w:tcW w:w="402" w:type="pct"/>
            <w:shd w:val="clear" w:color="auto" w:fill="auto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год, оцен</w:t>
            </w:r>
            <w:r w:rsid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362" w:type="pct"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363" w:type="pct"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год*</w:t>
            </w:r>
          </w:p>
        </w:tc>
        <w:tc>
          <w:tcPr>
            <w:tcW w:w="363" w:type="pct"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год*</w:t>
            </w:r>
          </w:p>
        </w:tc>
        <w:tc>
          <w:tcPr>
            <w:tcW w:w="360" w:type="pct"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год*</w:t>
            </w:r>
          </w:p>
        </w:tc>
      </w:tr>
      <w:tr w:rsidR="003A7AEC" w:rsidRPr="00314909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подростков и молодежи, которые вовлечены в мероприятия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314909" w:rsidRDefault="007A4602" w:rsidP="0063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314909" w:rsidRDefault="007A4602" w:rsidP="0032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2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0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3A7AEC" w:rsidRPr="00314909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функционирующих клубов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314909" w:rsidRDefault="00B706BD" w:rsidP="00B7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626884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314909" w:rsidRDefault="007A4602" w:rsidP="00AB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" w:type="pct"/>
          </w:tcPr>
          <w:p w:rsidR="007A4602" w:rsidRPr="00314909" w:rsidRDefault="007A4602" w:rsidP="00AB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7AEC" w:rsidRPr="00314909" w:rsidTr="00626884">
        <w:trPr>
          <w:trHeight w:val="196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сотрудников, осуществляющих работу с детьми, подростками и молодежью по месту жительства, имеющих педагогическое образование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A7AEC" w:rsidRPr="00314909" w:rsidTr="00626884">
        <w:trPr>
          <w:trHeight w:val="53"/>
          <w:jc w:val="center"/>
        </w:trPr>
        <w:tc>
          <w:tcPr>
            <w:tcW w:w="291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38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помещений учреждения,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оснащенных оргтехникой, звукоусиливающей аппаратурой</w:t>
            </w: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2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" w:type="pct"/>
            <w:tcBorders>
              <w:bottom w:val="dotted" w:sz="4" w:space="0" w:color="auto"/>
            </w:tcBorders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0" w:type="pct"/>
            <w:tcBorders>
              <w:bottom w:val="dotted" w:sz="4" w:space="0" w:color="auto"/>
            </w:tcBorders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A7AEC" w:rsidRPr="00314909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случаев травматизма среди детей, занятых в клубных формированиях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</w:t>
            </w:r>
            <w:r w:rsidR="0019182B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7AEC" w:rsidRPr="00314909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обоснованных жалоб родителей или их законных представителей на организацию работы с детьми, подростками и молодежью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314909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</w:t>
            </w:r>
            <w:r w:rsidR="0019182B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45D9C" w:rsidRPr="00B706BD" w:rsidRDefault="00FA192D" w:rsidP="00B706BD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06BD">
        <w:rPr>
          <w:rFonts w:ascii="Times New Roman" w:hAnsi="Times New Roman" w:cs="Times New Roman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B706BD" w:rsidRPr="00B706BD">
        <w:rPr>
          <w:rFonts w:ascii="Times New Roman" w:hAnsi="Times New Roman" w:cs="Times New Roman"/>
        </w:rPr>
        <w:t>.</w:t>
      </w:r>
    </w:p>
    <w:p w:rsidR="00B706BD" w:rsidRPr="00314909" w:rsidRDefault="00B706BD" w:rsidP="00B706BD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E9B" w:rsidRPr="00314909" w:rsidRDefault="000E59D4" w:rsidP="00FD73AC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4909">
        <w:rPr>
          <w:rFonts w:ascii="Times New Roman" w:hAnsi="Times New Roman" w:cs="Times New Roman"/>
          <w:sz w:val="24"/>
          <w:szCs w:val="24"/>
        </w:rPr>
        <w:t>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</w:t>
      </w:r>
      <w:r w:rsidR="007F0E9B" w:rsidRPr="0031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D4" w:rsidRPr="00314909" w:rsidRDefault="000E59D4" w:rsidP="00FD73AC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с организационными и иными рисками не сопряжено.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следующего мероприятия: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1. Обеспечение деятельности муниципального казенного учреждения города Иванова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Реализация указанного мероприятия предполагает: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обеспечение условий для деятельности молодежных объединений по месту жительства (включая предоставление молодежным объединениям помещений, оборудования, инвентаря, канцелярских товаров);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проведение групповых и индивидуальных занятий с детьми, подростками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молодежью, а также предоставление сопутствующих услуг;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проведение соревнований, выставок, смотров, праздников и иных массовых мероприятий с участием воспитанников клубов по месту жительства, обеспечение их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в выездных мероприятиях, обеспечение условий их пребывания в клубах по месту жительства.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Развитие молодежной инфраструктуры, материально-техническое оснащение сети клубов по месту жительства являются неотъемлемой частью реализации перспективных направлений городской молодежной политики. Рост требований к качеству работы на базе МКУ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от молодого поколения, с одной стороны, развитие клубной сети, а также совершенствование их материально-технической базы, с другой, будут способствовать увеличению доли сотрудников муниципального казенного учреждения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4909">
        <w:rPr>
          <w:rFonts w:ascii="Times New Roman" w:hAnsi="Times New Roman" w:cs="Times New Roman"/>
          <w:sz w:val="24"/>
          <w:szCs w:val="24"/>
        </w:rPr>
        <w:t>с педагогическим образованием.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Pr="00314909" w:rsidRDefault="000E59D4" w:rsidP="00B70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мероприятия осуществляется за счет средств бюджета города Иванова в соответствии с Уставом учреждения, утвержденным постановлением Администрации города Иванова от 16.12.2011 </w:t>
      </w:r>
      <w:r w:rsidR="00511267" w:rsidRPr="00314909">
        <w:rPr>
          <w:rFonts w:ascii="Times New Roman" w:hAnsi="Times New Roman" w:cs="Times New Roman"/>
          <w:sz w:val="24"/>
          <w:szCs w:val="24"/>
        </w:rPr>
        <w:t>№</w:t>
      </w:r>
      <w:r w:rsidR="00B706BD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2933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изменении типа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и наименования существующего муниципального образовательного учреждения дополнительного образования детей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Муниципальное учреждение по работе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 подростками по месту жительства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в целях создания муниципального казенного учреждения города Иванова </w:t>
      </w:r>
      <w:r w:rsidR="00511267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F26015" w:rsidRPr="00314909" w:rsidRDefault="00F26015" w:rsidP="00B70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Исполнител</w:t>
      </w:r>
      <w:r w:rsidR="000E721B" w:rsidRPr="00314909">
        <w:rPr>
          <w:rFonts w:ascii="Times New Roman" w:hAnsi="Times New Roman" w:cs="Times New Roman"/>
          <w:sz w:val="24"/>
          <w:szCs w:val="24"/>
        </w:rPr>
        <w:t>ями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мероприятий подпрограммы явля</w:t>
      </w:r>
      <w:r w:rsidR="000E721B" w:rsidRPr="00314909">
        <w:rPr>
          <w:rFonts w:ascii="Times New Roman" w:hAnsi="Times New Roman" w:cs="Times New Roman"/>
          <w:sz w:val="24"/>
          <w:szCs w:val="24"/>
        </w:rPr>
        <w:t>ю</w:t>
      </w:r>
      <w:r w:rsidRPr="00314909">
        <w:rPr>
          <w:rFonts w:ascii="Times New Roman" w:hAnsi="Times New Roman" w:cs="Times New Roman"/>
          <w:sz w:val="24"/>
          <w:szCs w:val="24"/>
        </w:rPr>
        <w:t>тся комитет молодежной политики, физической культуры и спорта Администрации города Иванова</w:t>
      </w:r>
      <w:r w:rsidR="000E721B"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B706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721B" w:rsidRPr="00314909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331D5E" w:rsidRPr="00314909" w:rsidRDefault="00F26015" w:rsidP="00F26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 Срок выполнения мероприятий</w:t>
      </w:r>
      <w:r w:rsidR="00B706BD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2019</w:t>
      </w:r>
      <w:r w:rsidR="00B706BD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-</w:t>
      </w:r>
      <w:r w:rsidR="00B706BD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2024 гг.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1752CB" w:rsidRPr="00B706BD" w:rsidRDefault="001752CB" w:rsidP="001752CB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B706BD">
        <w:rPr>
          <w:rFonts w:ascii="Times New Roman" w:hAnsi="Times New Roman" w:cs="Times New Roman"/>
          <w:szCs w:val="22"/>
        </w:rPr>
        <w:t>(тыс. 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"/>
        <w:gridCol w:w="155"/>
        <w:gridCol w:w="1984"/>
        <w:gridCol w:w="1134"/>
        <w:gridCol w:w="1134"/>
        <w:gridCol w:w="1134"/>
        <w:gridCol w:w="1134"/>
        <w:gridCol w:w="718"/>
        <w:gridCol w:w="826"/>
        <w:gridCol w:w="826"/>
      </w:tblGrid>
      <w:tr w:rsidR="003A7AEC" w:rsidRPr="00B706BD" w:rsidTr="00B706BD">
        <w:trPr>
          <w:trHeight w:val="20"/>
        </w:trPr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B706BD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r w:rsidR="00B706BD"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B706BD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706BD">
              <w:rPr>
                <w:rFonts w:ascii="Times New Roman" w:hAnsi="Times New Roman" w:cs="Times New Roman"/>
                <w:szCs w:val="22"/>
                <w:lang w:eastAsia="en-US"/>
              </w:rPr>
              <w:t xml:space="preserve">2019 </w:t>
            </w:r>
            <w:r w:rsidRPr="00B706BD">
              <w:rPr>
                <w:rFonts w:ascii="Times New Roman" w:hAnsi="Times New Roman" w:cs="Times New Roman"/>
                <w:szCs w:val="22"/>
                <w:lang w:eastAsia="en-US"/>
              </w:rPr>
              <w:br/>
              <w:t>год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B706BD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706BD">
              <w:rPr>
                <w:rFonts w:ascii="Times New Roman" w:hAnsi="Times New Roman" w:cs="Times New Roman"/>
                <w:szCs w:val="22"/>
                <w:lang w:eastAsia="en-US"/>
              </w:rPr>
              <w:t xml:space="preserve">2020 </w:t>
            </w:r>
            <w:r w:rsidRPr="00B706BD">
              <w:rPr>
                <w:rFonts w:ascii="Times New Roman" w:hAnsi="Times New Roman" w:cs="Times New Roman"/>
                <w:szCs w:val="22"/>
                <w:lang w:eastAsia="en-US"/>
              </w:rPr>
              <w:br/>
              <w:t>год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B706BD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6BD">
              <w:rPr>
                <w:rFonts w:ascii="Times New Roman" w:hAnsi="Times New Roman" w:cs="Times New Roman"/>
              </w:rPr>
              <w:t xml:space="preserve">2021 </w:t>
            </w:r>
            <w:r w:rsidRPr="00B706BD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Pr="00B706BD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6BD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Pr="00B706BD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6B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Pr="00B706BD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6BD">
              <w:rPr>
                <w:rFonts w:ascii="Times New Roman" w:hAnsi="Times New Roman" w:cs="Times New Roman"/>
              </w:rPr>
              <w:t>2024 год*</w:t>
            </w:r>
          </w:p>
        </w:tc>
      </w:tr>
      <w:tr w:rsidR="00030DC4" w:rsidRPr="00314909" w:rsidTr="00B706BD">
        <w:trPr>
          <w:trHeight w:val="20"/>
        </w:trPr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18 891,50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18 943,10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18 943,10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B706BD">
        <w:trPr>
          <w:trHeight w:val="20"/>
        </w:trPr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18 891,50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18 943,10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18 943,10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B706BD">
        <w:trPr>
          <w:trHeight w:val="20"/>
        </w:trPr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D9C" w:rsidRPr="00314909" w:rsidTr="00B706BD">
        <w:trPr>
          <w:trHeight w:val="20"/>
        </w:trPr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06BD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</w:p>
          <w:p w:rsidR="00645D9C" w:rsidRPr="00314909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Иванова «Молодежный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="00B7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города Иванова МКУ «Моло</w:t>
            </w:r>
            <w:r w:rsidR="00B7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06BD" w:rsidRDefault="00B706BD" w:rsidP="0064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18 891,50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06BD" w:rsidRDefault="00B706BD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18 943,10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706BD" w:rsidRDefault="00B706BD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18 943,10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3626" w:rsidRPr="00B706BD" w:rsidRDefault="00645D9C" w:rsidP="00B7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6BD">
        <w:rPr>
          <w:rFonts w:ascii="Times New Roman" w:hAnsi="Times New Roman" w:cs="Times New Roman"/>
        </w:rPr>
        <w:t>*</w:t>
      </w:r>
      <w:r w:rsidR="001E3626" w:rsidRPr="00B706BD">
        <w:rPr>
          <w:rFonts w:ascii="Times New Roman" w:hAnsi="Times New Roman" w:cs="Times New Roman"/>
          <w:color w:val="000000"/>
        </w:rPr>
        <w:t xml:space="preserve"> Объем финансирования программы подлежит уточнению по мере формирования</w:t>
      </w:r>
      <w:r w:rsidR="00446717" w:rsidRPr="00B706BD">
        <w:rPr>
          <w:rFonts w:ascii="Times New Roman" w:hAnsi="Times New Roman" w:cs="Times New Roman"/>
          <w:color w:val="000000"/>
        </w:rPr>
        <w:t xml:space="preserve"> бюджета города Иванова на соответствующие годы</w:t>
      </w:r>
      <w:r w:rsidR="00B706BD">
        <w:rPr>
          <w:rFonts w:ascii="Times New Roman" w:hAnsi="Times New Roman" w:cs="Times New Roman"/>
          <w:sz w:val="24"/>
          <w:szCs w:val="24"/>
        </w:rPr>
        <w:t>.</w:t>
      </w:r>
      <w:r w:rsidR="001E3626" w:rsidRPr="00B7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9C" w:rsidRPr="00B706BD" w:rsidRDefault="00645D9C" w:rsidP="00B7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DE1" w:rsidRPr="00314909" w:rsidRDefault="00096DE1" w:rsidP="00B7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DE1" w:rsidRPr="00314909" w:rsidRDefault="00096DE1" w:rsidP="007B16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DE1" w:rsidRPr="00314909" w:rsidRDefault="00096DE1" w:rsidP="007B16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96DE1" w:rsidRPr="00314909" w:rsidSect="005B2C54">
          <w:headerReference w:type="default" r:id="rId9"/>
          <w:pgSz w:w="11905" w:h="16838"/>
          <w:pgMar w:top="1134" w:right="851" w:bottom="851" w:left="1701" w:header="0" w:footer="0" w:gutter="0"/>
          <w:pgNumType w:start="1"/>
          <w:cols w:space="720"/>
          <w:titlePg/>
          <w:docGrid w:linePitch="299"/>
        </w:sectPr>
      </w:pPr>
    </w:p>
    <w:p w:rsidR="000E59D4" w:rsidRPr="00314909" w:rsidRDefault="000E59D4" w:rsidP="00B706BD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1267" w:rsidRPr="00314909">
        <w:rPr>
          <w:rFonts w:ascii="Times New Roman" w:hAnsi="Times New Roman" w:cs="Times New Roman"/>
          <w:sz w:val="24"/>
          <w:szCs w:val="24"/>
        </w:rPr>
        <w:t>№</w:t>
      </w:r>
      <w:r w:rsidR="00B706BD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2</w:t>
      </w:r>
    </w:p>
    <w:p w:rsidR="000E59D4" w:rsidRPr="00314909" w:rsidRDefault="000E59D4" w:rsidP="00B706B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59D4" w:rsidRPr="00314909" w:rsidRDefault="00511267" w:rsidP="00B706B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Реализация молодежной политики</w:t>
      </w:r>
    </w:p>
    <w:p w:rsidR="00B706BD" w:rsidRDefault="000E59D4" w:rsidP="00B706B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и организация общегородских </w:t>
      </w:r>
    </w:p>
    <w:p w:rsidR="000E59D4" w:rsidRPr="00314909" w:rsidRDefault="000E59D4" w:rsidP="00B706B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мероприятий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6BD" w:rsidRPr="00314909" w:rsidRDefault="00B706BD" w:rsidP="007B16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35"/>
      <w:bookmarkEnd w:id="2"/>
      <w:r w:rsidRPr="00314909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0E59D4" w:rsidRPr="00314909" w:rsidRDefault="00511267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Отдельные формы работы с детьми и молодежью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 городе Иванове</w:t>
      </w:r>
      <w:r w:rsidR="00511267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C36E95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- 20</w:t>
      </w:r>
      <w:r w:rsidR="002A3C2F" w:rsidRPr="00314909">
        <w:rPr>
          <w:rFonts w:ascii="Times New Roman" w:hAnsi="Times New Roman" w:cs="Times New Roman"/>
          <w:sz w:val="24"/>
          <w:szCs w:val="24"/>
        </w:rPr>
        <w:t>2</w:t>
      </w:r>
      <w:r w:rsidR="00C36E95" w:rsidRPr="00314909">
        <w:rPr>
          <w:rFonts w:ascii="Times New Roman" w:hAnsi="Times New Roman" w:cs="Times New Roman"/>
          <w:sz w:val="24"/>
          <w:szCs w:val="24"/>
        </w:rPr>
        <w:t>4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59D4" w:rsidRPr="00314909" w:rsidRDefault="000E59D4" w:rsidP="00B7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706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E59D4" w:rsidRPr="00314909" w:rsidRDefault="000E59D4" w:rsidP="007B16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1. </w:t>
      </w:r>
      <w:r w:rsidR="00726853" w:rsidRPr="00314909">
        <w:rPr>
          <w:rFonts w:ascii="Times New Roman" w:hAnsi="Times New Roman" w:cs="Times New Roman"/>
          <w:sz w:val="24"/>
          <w:szCs w:val="24"/>
        </w:rPr>
        <w:t>Сохранять на стабильном уровне, а по возможности наращивать</w:t>
      </w:r>
      <w:r w:rsidRPr="00314909">
        <w:rPr>
          <w:rFonts w:ascii="Times New Roman" w:hAnsi="Times New Roman" w:cs="Times New Roman"/>
          <w:sz w:val="24"/>
          <w:szCs w:val="24"/>
        </w:rPr>
        <w:t xml:space="preserve"> численность трудоустроенных молодых людей в возрасте от 14 лет до 18 лет, проживающих на территории города Иванова. При этом почти половину этого числа составят молодые люди, нуждающиеся в особой защите, из малоимущих или неблагополучных семей.</w:t>
      </w:r>
    </w:p>
    <w:p w:rsidR="000E59D4" w:rsidRPr="00314909" w:rsidRDefault="000E59D4" w:rsidP="003B7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2. </w:t>
      </w:r>
      <w:r w:rsidR="002C0DB1" w:rsidRPr="00314909">
        <w:rPr>
          <w:rFonts w:ascii="Times New Roman" w:hAnsi="Times New Roman" w:cs="Times New Roman"/>
          <w:sz w:val="24"/>
          <w:szCs w:val="24"/>
        </w:rPr>
        <w:t>Ежегодно с 2019 года о</w:t>
      </w:r>
      <w:r w:rsidR="00511267" w:rsidRPr="00314909">
        <w:rPr>
          <w:rFonts w:ascii="Times New Roman" w:hAnsi="Times New Roman" w:cs="Times New Roman"/>
          <w:sz w:val="24"/>
          <w:szCs w:val="24"/>
        </w:rPr>
        <w:t xml:space="preserve">рганизовывать работу лагерей </w:t>
      </w:r>
      <w:r w:rsidR="002C3BC1" w:rsidRPr="00314909">
        <w:rPr>
          <w:rFonts w:ascii="Times New Roman" w:hAnsi="Times New Roman" w:cs="Times New Roman"/>
          <w:sz w:val="24"/>
          <w:szCs w:val="24"/>
        </w:rPr>
        <w:t xml:space="preserve">военно-патриотической, творческой, лидерско-научной, спортивной направленности </w:t>
      </w:r>
      <w:r w:rsidR="00511267" w:rsidRPr="00314909">
        <w:rPr>
          <w:rFonts w:ascii="Times New Roman" w:hAnsi="Times New Roman" w:cs="Times New Roman"/>
          <w:sz w:val="24"/>
          <w:szCs w:val="24"/>
        </w:rPr>
        <w:t>с общим охв</w:t>
      </w:r>
      <w:r w:rsidR="002C0DB1" w:rsidRPr="00314909">
        <w:rPr>
          <w:rFonts w:ascii="Times New Roman" w:hAnsi="Times New Roman" w:cs="Times New Roman"/>
          <w:sz w:val="24"/>
          <w:szCs w:val="24"/>
        </w:rPr>
        <w:t xml:space="preserve">атом подростков и </w:t>
      </w:r>
      <w:r w:rsidR="002A6B99" w:rsidRPr="00314909">
        <w:rPr>
          <w:rFonts w:ascii="Times New Roman" w:hAnsi="Times New Roman" w:cs="Times New Roman"/>
          <w:sz w:val="24"/>
          <w:szCs w:val="24"/>
        </w:rPr>
        <w:t>молодежи до</w:t>
      </w:r>
      <w:r w:rsidR="00511267" w:rsidRPr="00314909">
        <w:rPr>
          <w:rFonts w:ascii="Times New Roman" w:hAnsi="Times New Roman" w:cs="Times New Roman"/>
          <w:sz w:val="24"/>
          <w:szCs w:val="24"/>
        </w:rPr>
        <w:t xml:space="preserve"> 152 человек.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3. Ежегодно проводить не менее </w:t>
      </w:r>
      <w:r w:rsidR="00125FBF" w:rsidRPr="00314909">
        <w:rPr>
          <w:rFonts w:ascii="Times New Roman" w:hAnsi="Times New Roman" w:cs="Times New Roman"/>
          <w:sz w:val="24"/>
          <w:szCs w:val="24"/>
        </w:rPr>
        <w:t>330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мероприятий. За период реализации подпрограммы планируется увеличить число проводимых мероприятий до 3</w:t>
      </w:r>
      <w:r w:rsidR="00955365" w:rsidRPr="00314909">
        <w:rPr>
          <w:rFonts w:ascii="Times New Roman" w:hAnsi="Times New Roman" w:cs="Times New Roman"/>
          <w:sz w:val="24"/>
          <w:szCs w:val="24"/>
        </w:rPr>
        <w:t>31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221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>в 20</w:t>
      </w:r>
      <w:r w:rsidR="00660D9A" w:rsidRPr="00314909">
        <w:rPr>
          <w:rFonts w:ascii="Times New Roman" w:hAnsi="Times New Roman" w:cs="Times New Roman"/>
          <w:sz w:val="24"/>
          <w:szCs w:val="24"/>
        </w:rPr>
        <w:t>2</w:t>
      </w:r>
      <w:r w:rsidR="00955365" w:rsidRPr="00314909">
        <w:rPr>
          <w:rFonts w:ascii="Times New Roman" w:hAnsi="Times New Roman" w:cs="Times New Roman"/>
          <w:sz w:val="24"/>
          <w:szCs w:val="24"/>
        </w:rPr>
        <w:t>4</w:t>
      </w:r>
      <w:r w:rsidR="002214A3">
        <w:rPr>
          <w:rFonts w:ascii="Times New Roman" w:hAnsi="Times New Roman" w:cs="Times New Roman"/>
          <w:sz w:val="24"/>
          <w:szCs w:val="24"/>
        </w:rPr>
        <w:t xml:space="preserve"> году, при этом сохраняя всю «</w:t>
      </w:r>
      <w:r w:rsidRPr="00314909">
        <w:rPr>
          <w:rFonts w:ascii="Times New Roman" w:hAnsi="Times New Roman" w:cs="Times New Roman"/>
          <w:sz w:val="24"/>
          <w:szCs w:val="24"/>
        </w:rPr>
        <w:t>номенклатуру</w:t>
      </w:r>
      <w:r w:rsidR="002214A3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проводимых мероприятий.</w:t>
      </w:r>
    </w:p>
    <w:p w:rsidR="00C2432E" w:rsidRPr="00314909" w:rsidRDefault="007272D8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4</w:t>
      </w:r>
      <w:r w:rsidR="00C10BEC" w:rsidRPr="00314909">
        <w:rPr>
          <w:rFonts w:ascii="Times New Roman" w:hAnsi="Times New Roman" w:cs="Times New Roman"/>
          <w:sz w:val="24"/>
          <w:szCs w:val="24"/>
        </w:rPr>
        <w:t>.</w:t>
      </w:r>
      <w:r w:rsidR="00C2432E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CF34C4" w:rsidRPr="00314909">
        <w:rPr>
          <w:rFonts w:ascii="Times New Roman" w:hAnsi="Times New Roman" w:cs="Times New Roman"/>
          <w:sz w:val="24"/>
          <w:szCs w:val="24"/>
        </w:rPr>
        <w:t>Организовать и провести комплекс мер</w:t>
      </w:r>
      <w:r w:rsidR="00955365" w:rsidRPr="00314909">
        <w:rPr>
          <w:rFonts w:ascii="Times New Roman" w:hAnsi="Times New Roman" w:cs="Times New Roman"/>
          <w:sz w:val="24"/>
          <w:szCs w:val="24"/>
        </w:rPr>
        <w:t>оприятий</w:t>
      </w:r>
      <w:r w:rsidR="00CF34C4" w:rsidRPr="00314909">
        <w:rPr>
          <w:rFonts w:ascii="Times New Roman" w:hAnsi="Times New Roman" w:cs="Times New Roman"/>
          <w:sz w:val="24"/>
          <w:szCs w:val="24"/>
        </w:rPr>
        <w:t xml:space="preserve"> по </w:t>
      </w:r>
      <w:r w:rsidR="00CA6E9E" w:rsidRPr="00314909">
        <w:rPr>
          <w:rFonts w:ascii="Times New Roman" w:hAnsi="Times New Roman" w:cs="Times New Roman"/>
          <w:sz w:val="24"/>
          <w:szCs w:val="24"/>
        </w:rPr>
        <w:t>пропаганде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здорового образа жизни,  </w:t>
      </w:r>
      <w:r w:rsidR="00CF34C4" w:rsidRPr="00314909">
        <w:rPr>
          <w:rFonts w:ascii="Times New Roman" w:hAnsi="Times New Roman" w:cs="Times New Roman"/>
          <w:sz w:val="24"/>
          <w:szCs w:val="24"/>
        </w:rPr>
        <w:t>совершенствованию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</w:t>
      </w:r>
      <w:r w:rsidR="00955365" w:rsidRPr="00314909">
        <w:rPr>
          <w:rFonts w:ascii="Times New Roman" w:hAnsi="Times New Roman" w:cs="Times New Roman"/>
          <w:sz w:val="24"/>
          <w:szCs w:val="24"/>
        </w:rPr>
        <w:t>. За период реализации подпрограммы планируется увеличить количество п</w:t>
      </w:r>
      <w:r w:rsidR="000657A0" w:rsidRPr="00314909">
        <w:rPr>
          <w:rFonts w:ascii="Times New Roman" w:hAnsi="Times New Roman" w:cs="Times New Roman"/>
          <w:sz w:val="24"/>
          <w:szCs w:val="24"/>
        </w:rPr>
        <w:t>одростков</w:t>
      </w:r>
      <w:r w:rsidR="00955365" w:rsidRPr="00314909">
        <w:rPr>
          <w:rFonts w:ascii="Times New Roman" w:hAnsi="Times New Roman" w:cs="Times New Roman"/>
          <w:sz w:val="24"/>
          <w:szCs w:val="24"/>
        </w:rPr>
        <w:t xml:space="preserve">, прошедших социально-психологическое тестирование </w:t>
      </w:r>
      <w:r w:rsidR="002214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5365" w:rsidRPr="00314909">
        <w:rPr>
          <w:rFonts w:ascii="Times New Roman" w:hAnsi="Times New Roman" w:cs="Times New Roman"/>
          <w:sz w:val="24"/>
          <w:szCs w:val="24"/>
        </w:rPr>
        <w:t>до 2640 чел</w:t>
      </w:r>
      <w:r w:rsidR="002214A3">
        <w:rPr>
          <w:rFonts w:ascii="Times New Roman" w:hAnsi="Times New Roman" w:cs="Times New Roman"/>
          <w:sz w:val="24"/>
          <w:szCs w:val="24"/>
        </w:rPr>
        <w:t>овек</w:t>
      </w:r>
      <w:r w:rsidR="00955365" w:rsidRPr="00314909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:rsidR="00511267" w:rsidRPr="00314909" w:rsidRDefault="00511267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E441E" w:rsidRPr="00314909" w:rsidRDefault="00BE441E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jc w:val="center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2689"/>
        <w:gridCol w:w="925"/>
        <w:gridCol w:w="709"/>
        <w:gridCol w:w="678"/>
        <w:gridCol w:w="589"/>
        <w:gridCol w:w="589"/>
        <w:gridCol w:w="589"/>
        <w:gridCol w:w="589"/>
        <w:gridCol w:w="589"/>
        <w:gridCol w:w="696"/>
      </w:tblGrid>
      <w:tr w:rsidR="003A7AEC" w:rsidRPr="002214A3" w:rsidTr="00846093">
        <w:trPr>
          <w:trHeight w:val="4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709" w:type="dxa"/>
            <w:shd w:val="clear" w:color="auto" w:fill="auto"/>
            <w:hideMark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год, факт</w:t>
            </w:r>
          </w:p>
        </w:tc>
        <w:tc>
          <w:tcPr>
            <w:tcW w:w="678" w:type="dxa"/>
            <w:shd w:val="clear" w:color="auto" w:fill="auto"/>
            <w:hideMark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год, оцен</w:t>
            </w:r>
            <w:r w:rsid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589" w:type="dxa"/>
            <w:shd w:val="clear" w:color="auto" w:fill="auto"/>
            <w:hideMark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89" w:type="dxa"/>
            <w:shd w:val="clear" w:color="auto" w:fill="auto"/>
            <w:hideMark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89" w:type="dxa"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589" w:type="dxa"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год*</w:t>
            </w:r>
          </w:p>
        </w:tc>
        <w:tc>
          <w:tcPr>
            <w:tcW w:w="589" w:type="dxa"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год*</w:t>
            </w:r>
          </w:p>
        </w:tc>
        <w:tc>
          <w:tcPr>
            <w:tcW w:w="696" w:type="dxa"/>
          </w:tcPr>
          <w:p w:rsidR="003A7AEC" w:rsidRPr="002214A3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год*</w:t>
            </w:r>
          </w:p>
        </w:tc>
      </w:tr>
      <w:tr w:rsidR="007A4602" w:rsidRPr="00314909" w:rsidTr="00846093">
        <w:trPr>
          <w:trHeight w:val="82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молодежи, трудоустроенной на временную работу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9" w:type="dxa"/>
            <w:shd w:val="clear" w:color="auto" w:fill="auto"/>
            <w:hideMark/>
          </w:tcPr>
          <w:p w:rsidR="002214A3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выполненных заявок </w:t>
            </w:r>
          </w:p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работе трудовых подростковых отрядов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 w:rsidR="00626884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A4602" w:rsidRPr="00314909" w:rsidTr="00846093">
        <w:trPr>
          <w:trHeight w:val="176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случаев травматизма среди молодых людей, занятых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временной работе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травм</w:t>
            </w:r>
            <w:r w:rsidR="0019182B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602" w:rsidRPr="00314909" w:rsidTr="00846093">
        <w:trPr>
          <w:trHeight w:val="287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0D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обоснованных жалоб на организацию временного трудоустройства, соблюдение трудовых прав молодых людей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</w:t>
            </w:r>
            <w:r w:rsidR="0019182B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случаев асоциального поведения подростков в период нахождения на временной работе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1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</w:t>
            </w:r>
            <w:r w:rsidR="0019182B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602" w:rsidRPr="00314909" w:rsidTr="00846093">
        <w:trPr>
          <w:trHeight w:val="48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689" w:type="dxa"/>
            <w:shd w:val="clear" w:color="auto" w:fill="auto"/>
            <w:hideMark/>
          </w:tcPr>
          <w:p w:rsidR="002214A3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трудоустроенных молодых людей </w:t>
            </w:r>
          </w:p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«особой заботы»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A4602" w:rsidRPr="00314909" w:rsidTr="00846093">
        <w:trPr>
          <w:trHeight w:val="387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лагерей 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военно-патриотической, творческой, лидерско-научной, спортивной направленности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19182B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4602" w:rsidRPr="00314909" w:rsidTr="00846093">
        <w:trPr>
          <w:trHeight w:val="619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молодежи, получившей профессию и (или) умения и навыки в лагерях 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военно-патриотической, творческой, лидерско-научной, спортивной направленности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7A4602" w:rsidRPr="00314909" w:rsidTr="00846093">
        <w:trPr>
          <w:trHeight w:val="1389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случаев асоциального поведения молодежи в период нахождения в лагерях 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военно-патриотической, творческой, лидерско-научной, спортивной направленности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4602" w:rsidRPr="00314909" w:rsidTr="00846093">
        <w:trPr>
          <w:trHeight w:val="592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мероприятий </w:t>
            </w:r>
            <w:r w:rsidR="002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работе с детьми и молодежью в целом</w:t>
            </w:r>
            <w:r w:rsidR="001D446C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2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1D446C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2214A3" w:rsidP="0022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E353AF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E353AF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E353AF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E353AF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9" w:type="dxa"/>
          </w:tcPr>
          <w:p w:rsidR="007A4602" w:rsidRPr="00314909" w:rsidRDefault="00E353AF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9" w:type="dxa"/>
          </w:tcPr>
          <w:p w:rsidR="007A4602" w:rsidRPr="00314909" w:rsidRDefault="00E353AF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9" w:type="dxa"/>
          </w:tcPr>
          <w:p w:rsidR="007A4602" w:rsidRPr="00314909" w:rsidRDefault="00E353AF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6" w:type="dxa"/>
          </w:tcPr>
          <w:p w:rsidR="007A4602" w:rsidRPr="00314909" w:rsidRDefault="00E353AF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7A4602" w:rsidRPr="00314909" w:rsidTr="00846093">
        <w:trPr>
          <w:trHeight w:val="234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для одаренных детей, поддержки талантливой молодежи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2214A3" w:rsidP="0022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" w:type="dxa"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" w:type="dxa"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" w:type="dxa"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6" w:type="dxa"/>
          </w:tcPr>
          <w:p w:rsidR="007A4602" w:rsidRPr="00314909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A4602" w:rsidRPr="00314909" w:rsidTr="00846093">
        <w:trPr>
          <w:trHeight w:val="35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по развитию международных и межрегиональных отношений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2214A3" w:rsidP="0022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4602" w:rsidRPr="00314909" w:rsidTr="00846093">
        <w:trPr>
          <w:trHeight w:val="407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для детей и молодежи с ограниченными возможностями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4602" w:rsidRPr="00314909" w:rsidTr="00846093">
        <w:trPr>
          <w:trHeight w:val="237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для детей и молодежи, оказавшихся в сложной жизненной ситуации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по гражданско-патриотическому и духовно-нравственному воспитанию детей и молодежи, сохранению народных традиций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ероприятий, направленных на развитие молодежного предпринимательства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с детьми и молодежью по месту жительства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A4602" w:rsidRPr="00314909" w:rsidTr="00846093">
        <w:trPr>
          <w:trHeight w:val="387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ероприятий, направленных на поддержку молодежи </w:t>
            </w:r>
            <w:r w:rsidR="008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образования, культуры, досуга и творчества, а также массовых общегородских мероприятий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по вопросам планирования семьи, гармонизации внутрисемейных отношений, воспитания детей, популяризации семейных праздников, семейного отдыха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4602" w:rsidRPr="00314909" w:rsidTr="00846093">
        <w:trPr>
          <w:trHeight w:val="25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 и прочих форм работы, направленных на развитие системы информационного обеспечения молодежи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846093" w:rsidP="0084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602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</w:t>
            </w:r>
            <w:r w:rsidR="005A038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314AC" w:rsidRPr="00314909" w:rsidTr="00846093">
        <w:trPr>
          <w:trHeight w:val="478"/>
          <w:jc w:val="center"/>
        </w:trPr>
        <w:tc>
          <w:tcPr>
            <w:tcW w:w="675" w:type="dxa"/>
            <w:shd w:val="clear" w:color="auto" w:fill="auto"/>
          </w:tcPr>
          <w:p w:rsidR="005314AC" w:rsidRPr="00314909" w:rsidRDefault="00E353AF" w:rsidP="00E353AF">
            <w:pPr>
              <w:pStyle w:val="ConsPlusNormal"/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3.1.11</w:t>
            </w:r>
          </w:p>
        </w:tc>
        <w:tc>
          <w:tcPr>
            <w:tcW w:w="2689" w:type="dxa"/>
            <w:shd w:val="clear" w:color="auto" w:fill="auto"/>
          </w:tcPr>
          <w:p w:rsidR="005314AC" w:rsidRPr="00314909" w:rsidRDefault="00E353AF" w:rsidP="00E353AF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ероприятий, направленных 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 взаимодействие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организациями 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объединениями, осуществляющими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свою работу с детьми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молодежью</w:t>
            </w:r>
          </w:p>
        </w:tc>
        <w:tc>
          <w:tcPr>
            <w:tcW w:w="925" w:type="dxa"/>
            <w:shd w:val="clear" w:color="auto" w:fill="auto"/>
          </w:tcPr>
          <w:p w:rsidR="005314AC" w:rsidRPr="00314909" w:rsidRDefault="00846093" w:rsidP="00846093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5314AC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прияти</w:t>
            </w:r>
            <w:r w:rsidR="005A0381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8" w:type="dxa"/>
            <w:shd w:val="clear" w:color="auto" w:fill="auto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9" w:type="dxa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9" w:type="dxa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9" w:type="dxa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6" w:type="dxa"/>
          </w:tcPr>
          <w:p w:rsidR="005314AC" w:rsidRPr="00314909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7A4602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обоснованных жалоб молодых людей или их законных представителей на организацию мероприятий для молодежи</w:t>
            </w:r>
          </w:p>
        </w:tc>
        <w:tc>
          <w:tcPr>
            <w:tcW w:w="925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жалоб</w:t>
            </w:r>
            <w:r w:rsidR="005A0381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8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</w:tcPr>
          <w:p w:rsidR="007A4602" w:rsidRPr="00314909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A4602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1960FA" w:rsidP="00846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A4602" w:rsidRPr="00314909" w:rsidRDefault="007A4602" w:rsidP="00C444E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C444E8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жителей города Иванова, которыми совершены</w:t>
            </w: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преступлени</w:t>
            </w:r>
            <w:r w:rsidR="00C444E8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сфере незаконного оборота наркотиков </w:t>
            </w:r>
          </w:p>
        </w:tc>
        <w:tc>
          <w:tcPr>
            <w:tcW w:w="925" w:type="dxa"/>
          </w:tcPr>
          <w:p w:rsidR="007A4602" w:rsidRPr="00314909" w:rsidRDefault="007A4602" w:rsidP="00CF3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678" w:type="dxa"/>
            <w:shd w:val="clear" w:color="auto" w:fill="auto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486</w:t>
            </w:r>
          </w:p>
        </w:tc>
        <w:tc>
          <w:tcPr>
            <w:tcW w:w="589" w:type="dxa"/>
            <w:shd w:val="clear" w:color="auto" w:fill="auto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89" w:type="dxa"/>
            <w:shd w:val="clear" w:color="auto" w:fill="auto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589" w:type="dxa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428</w:t>
            </w:r>
          </w:p>
        </w:tc>
        <w:tc>
          <w:tcPr>
            <w:tcW w:w="589" w:type="dxa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589" w:type="dxa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696" w:type="dxa"/>
          </w:tcPr>
          <w:p w:rsidR="007A4602" w:rsidRPr="00314909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</w:tr>
      <w:tr w:rsidR="002F1514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</w:tcPr>
          <w:p w:rsidR="002F1514" w:rsidRPr="00314909" w:rsidRDefault="001960FA" w:rsidP="00846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514" w:rsidRPr="003149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2F1514" w:rsidRPr="00314909" w:rsidRDefault="002F1514" w:rsidP="002F15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подростков, прошедших социально-психологическое тестирование</w:t>
            </w:r>
          </w:p>
        </w:tc>
        <w:tc>
          <w:tcPr>
            <w:tcW w:w="925" w:type="dxa"/>
          </w:tcPr>
          <w:p w:rsidR="002F1514" w:rsidRPr="00314909" w:rsidRDefault="002F1514" w:rsidP="002F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2F1514" w:rsidRPr="00314909" w:rsidRDefault="002F1514" w:rsidP="002F151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2F1514" w:rsidRPr="00314909" w:rsidRDefault="002F1514" w:rsidP="002F151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2F1514" w:rsidRPr="00314909" w:rsidRDefault="002F1514" w:rsidP="002F1514">
            <w:pPr>
              <w:pStyle w:val="a7"/>
              <w:jc w:val="center"/>
            </w:pPr>
            <w:r w:rsidRPr="00314909">
              <w:t>2500</w:t>
            </w:r>
          </w:p>
        </w:tc>
        <w:tc>
          <w:tcPr>
            <w:tcW w:w="589" w:type="dxa"/>
            <w:shd w:val="clear" w:color="auto" w:fill="auto"/>
          </w:tcPr>
          <w:p w:rsidR="002F1514" w:rsidRPr="00314909" w:rsidRDefault="002F1514" w:rsidP="002F1514">
            <w:pPr>
              <w:pStyle w:val="a7"/>
              <w:spacing w:after="0" w:afterAutospacing="0"/>
              <w:jc w:val="center"/>
            </w:pPr>
            <w:r w:rsidRPr="00314909">
              <w:t>2530</w:t>
            </w:r>
          </w:p>
        </w:tc>
        <w:tc>
          <w:tcPr>
            <w:tcW w:w="589" w:type="dxa"/>
          </w:tcPr>
          <w:p w:rsidR="002F1514" w:rsidRPr="00314909" w:rsidRDefault="002F1514" w:rsidP="002F1514">
            <w:pPr>
              <w:pStyle w:val="a7"/>
              <w:spacing w:after="0" w:afterAutospacing="0"/>
              <w:jc w:val="center"/>
            </w:pPr>
            <w:r w:rsidRPr="00314909">
              <w:t>2560</w:t>
            </w:r>
          </w:p>
        </w:tc>
        <w:tc>
          <w:tcPr>
            <w:tcW w:w="589" w:type="dxa"/>
          </w:tcPr>
          <w:p w:rsidR="002F1514" w:rsidRPr="00314909" w:rsidRDefault="002F1514" w:rsidP="002F1514">
            <w:pPr>
              <w:pStyle w:val="a7"/>
              <w:spacing w:after="0" w:afterAutospacing="0"/>
              <w:jc w:val="center"/>
            </w:pPr>
            <w:r w:rsidRPr="00314909">
              <w:t>2590</w:t>
            </w:r>
          </w:p>
        </w:tc>
        <w:tc>
          <w:tcPr>
            <w:tcW w:w="589" w:type="dxa"/>
          </w:tcPr>
          <w:p w:rsidR="002F1514" w:rsidRPr="00314909" w:rsidRDefault="002F1514" w:rsidP="002F1514">
            <w:pPr>
              <w:pStyle w:val="a7"/>
              <w:spacing w:after="0" w:afterAutospacing="0"/>
              <w:jc w:val="center"/>
            </w:pPr>
            <w:r w:rsidRPr="00314909">
              <w:t>2610</w:t>
            </w:r>
          </w:p>
        </w:tc>
        <w:tc>
          <w:tcPr>
            <w:tcW w:w="696" w:type="dxa"/>
          </w:tcPr>
          <w:p w:rsidR="002F1514" w:rsidRPr="00314909" w:rsidRDefault="002F1514" w:rsidP="002F1514">
            <w:pPr>
              <w:pStyle w:val="a7"/>
              <w:spacing w:after="0" w:afterAutospacing="0"/>
              <w:jc w:val="center"/>
            </w:pPr>
            <w:r w:rsidRPr="00314909">
              <w:t>2640</w:t>
            </w:r>
          </w:p>
        </w:tc>
      </w:tr>
      <w:tr w:rsidR="007A4602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02" w:rsidRPr="00314909" w:rsidRDefault="007A4602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02" w:rsidRPr="00314909" w:rsidRDefault="001960FA" w:rsidP="00846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тематических мероприятий, конкурсов, викторин с целью формирования у граждан негативного отношения 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незаконному потреблению наркотических средств 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психотропных веществ</w:t>
            </w:r>
          </w:p>
        </w:tc>
        <w:tc>
          <w:tcPr>
            <w:tcW w:w="925" w:type="dxa"/>
          </w:tcPr>
          <w:p w:rsidR="007A4602" w:rsidRPr="00314909" w:rsidRDefault="00846093" w:rsidP="0084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0381" w:rsidRPr="0031490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381" w:rsidRPr="0031490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709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602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02" w:rsidRPr="00314909" w:rsidRDefault="001960FA" w:rsidP="00846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7A4602" w:rsidRPr="00314909" w:rsidRDefault="007A4602" w:rsidP="0084609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Число физкультурно - спортивных, культурно - массовых </w:t>
            </w:r>
            <w:r w:rsidR="004118F5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агитационно - пропагандистски</w:t>
            </w: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мероприятий, в том числе в каникулярное время, по профилактике здорового образа жизни в молодежной среде</w:t>
            </w:r>
          </w:p>
        </w:tc>
        <w:tc>
          <w:tcPr>
            <w:tcW w:w="925" w:type="dxa"/>
          </w:tcPr>
          <w:p w:rsidR="007A4602" w:rsidRPr="00314909" w:rsidRDefault="00846093" w:rsidP="0084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5A0381" w:rsidRPr="00314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7A4602" w:rsidRPr="00314909" w:rsidRDefault="007A4602" w:rsidP="00621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4602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02" w:rsidRPr="00314909" w:rsidRDefault="001960FA" w:rsidP="00846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7A4602" w:rsidRPr="00314909" w:rsidRDefault="005A0381" w:rsidP="005A038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тиражей изготовленной и распространенной </w:t>
            </w:r>
            <w:r w:rsidR="007A4602"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полиграфической продукции по профилактике наркомании и пропаганде здорового образа жизни </w:t>
            </w:r>
          </w:p>
        </w:tc>
        <w:tc>
          <w:tcPr>
            <w:tcW w:w="925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709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602" w:rsidRPr="00314909" w:rsidTr="00846093">
        <w:trPr>
          <w:trHeight w:val="439"/>
          <w:jc w:val="center"/>
        </w:trPr>
        <w:tc>
          <w:tcPr>
            <w:tcW w:w="675" w:type="dxa"/>
            <w:shd w:val="clear" w:color="auto" w:fill="auto"/>
          </w:tcPr>
          <w:p w:rsidR="007A4602" w:rsidRPr="00314909" w:rsidRDefault="001960FA" w:rsidP="00846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89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волонтеров членов общественных организаций для проведения тренингов</w:t>
            </w:r>
            <w:r w:rsidR="0084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314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профилактике наркомании и других социально-негативных явлений</w:t>
            </w:r>
          </w:p>
        </w:tc>
        <w:tc>
          <w:tcPr>
            <w:tcW w:w="925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7A4602" w:rsidRPr="00314909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7A4602" w:rsidRPr="00314909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E59D4" w:rsidRPr="00846093" w:rsidRDefault="00FA192D" w:rsidP="007B16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846093">
        <w:rPr>
          <w:rFonts w:ascii="Times New Roman" w:eastAsiaTheme="minorHAnsi" w:hAnsi="Times New Roman" w:cs="Times New Roman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846093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FA192D" w:rsidRPr="00846093" w:rsidRDefault="00FA192D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с организационными и иными рисками не сопряжено.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8460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Временное трудоустройство молодежи.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рамках указанного мероприятия предусматривается предоставление временного (на срок до 1 месяца) трудоустройства лиц в возрасте от 14 до 18 лет, проживающих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на территории города Иванова, в муниципальные учреждения города Иванова исключительно в свободное от учебы (включая каникулярное) время.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Порядок организации и финансовое обеспечение мероприятия осуществляются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Иванова </w:t>
      </w:r>
      <w:r w:rsidR="00D14361" w:rsidRPr="00314909">
        <w:rPr>
          <w:rFonts w:ascii="Times New Roman" w:hAnsi="Times New Roman" w:cs="Times New Roman"/>
          <w:sz w:val="24"/>
          <w:szCs w:val="24"/>
        </w:rPr>
        <w:t>от 12.11.2015 №</w:t>
      </w:r>
      <w:r w:rsidR="00846093">
        <w:rPr>
          <w:rFonts w:ascii="Times New Roman" w:hAnsi="Times New Roman" w:cs="Times New Roman"/>
          <w:sz w:val="24"/>
          <w:szCs w:val="24"/>
        </w:rPr>
        <w:t xml:space="preserve"> </w:t>
      </w:r>
      <w:r w:rsidR="00D14361" w:rsidRPr="00314909">
        <w:rPr>
          <w:rFonts w:ascii="Times New Roman" w:hAnsi="Times New Roman" w:cs="Times New Roman"/>
          <w:sz w:val="24"/>
          <w:szCs w:val="24"/>
        </w:rPr>
        <w:t xml:space="preserve">2268 </w:t>
      </w:r>
      <w:r w:rsidR="00632F1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Об утверждении Порядка расходования средств на отдельные формы работы с детьми и молодежью в городе Иванове</w:t>
      </w:r>
      <w:r w:rsidR="00632F1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2. Подготовка молодежи в лагерях </w:t>
      </w:r>
      <w:r w:rsidR="002C3BC1" w:rsidRPr="00314909">
        <w:rPr>
          <w:rFonts w:ascii="Times New Roman" w:hAnsi="Times New Roman" w:cs="Times New Roman"/>
          <w:sz w:val="24"/>
          <w:szCs w:val="24"/>
        </w:rPr>
        <w:t>военно-патриотической, творческой, лидерско-научной, спортивной направленности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рамках указанного мероприятия предусматривается проведение с молодежью групповых и (или) индивидуальных занятий по профессиональной подготовке, а также предоставление сопутствующих услуг (обеспечение дневного пребывания молодежи; предоставление питания; проведение физкультурных и оздоровительных мероприятий; организация посещения учреждений культуры и искусства, проведение экскурсий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других выездных мероприятий, включая мероприятия, проводимые за пределами города Иванова; обеспечение условий пребывания).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Порядок организации и финансовое обеспечение мероприятия осуществляются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90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Иванова</w:t>
      </w:r>
      <w:r w:rsidR="009F5D49" w:rsidRPr="00314909">
        <w:rPr>
          <w:rFonts w:ascii="Times New Roman" w:hAnsi="Times New Roman" w:cs="Times New Roman"/>
          <w:sz w:val="24"/>
          <w:szCs w:val="24"/>
        </w:rPr>
        <w:t xml:space="preserve"> от 12.11.2015 </w:t>
      </w:r>
      <w:r w:rsidR="000E721B" w:rsidRPr="00314909">
        <w:rPr>
          <w:rFonts w:ascii="Times New Roman" w:hAnsi="Times New Roman" w:cs="Times New Roman"/>
          <w:sz w:val="24"/>
          <w:szCs w:val="24"/>
        </w:rPr>
        <w:t>№</w:t>
      </w:r>
      <w:r w:rsidR="009F5D49" w:rsidRPr="00314909">
        <w:rPr>
          <w:rFonts w:ascii="Times New Roman" w:hAnsi="Times New Roman" w:cs="Times New Roman"/>
          <w:sz w:val="24"/>
          <w:szCs w:val="24"/>
        </w:rPr>
        <w:t xml:space="preserve"> 2268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632F1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средств на отдельные формы работы с детьми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4909">
        <w:rPr>
          <w:rFonts w:ascii="Times New Roman" w:hAnsi="Times New Roman" w:cs="Times New Roman"/>
          <w:sz w:val="24"/>
          <w:szCs w:val="24"/>
        </w:rPr>
        <w:t>и м</w:t>
      </w:r>
      <w:r w:rsidR="00632F1F" w:rsidRPr="00314909">
        <w:rPr>
          <w:rFonts w:ascii="Times New Roman" w:hAnsi="Times New Roman" w:cs="Times New Roman"/>
          <w:sz w:val="24"/>
          <w:szCs w:val="24"/>
        </w:rPr>
        <w:t>олодежью в городе Иванове»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3. Проведение мероприятий по работе с детьми и молодежью.</w:t>
      </w:r>
    </w:p>
    <w:p w:rsidR="000E59D4" w:rsidRPr="00314909" w:rsidRDefault="000E59D4" w:rsidP="00846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рамках указанного мероприятия предусматривается проведение фестивалей, концертов, праздников и иных массовых мероприятий для молодежи, проведение </w:t>
      </w: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направленных на определение целевых групп молодежи (дети и молодежь, оказавшиеся в сложной жизненной ситуации, дети и молодежь с ограниченными возможностями и т.д.), а также предоставление сопутствующих услуг (обеспечение условий пребывания в зданиях и помещениях, на территориях, где проводятся </w:t>
      </w:r>
      <w:r w:rsidR="00AE6428" w:rsidRPr="00314909">
        <w:rPr>
          <w:rFonts w:ascii="Times New Roman" w:hAnsi="Times New Roman" w:cs="Times New Roman"/>
          <w:sz w:val="24"/>
          <w:szCs w:val="24"/>
        </w:rPr>
        <w:t>мероприятия для молодежи и др., привлечение экспертов,</w:t>
      </w:r>
      <w:r w:rsidR="00AE6428" w:rsidRPr="00314909">
        <w:rPr>
          <w:sz w:val="24"/>
          <w:szCs w:val="24"/>
        </w:rPr>
        <w:t xml:space="preserve"> </w:t>
      </w:r>
      <w:r w:rsidR="00AE6428" w:rsidRPr="00314909">
        <w:rPr>
          <w:rFonts w:ascii="Times New Roman" w:hAnsi="Times New Roman" w:cs="Times New Roman"/>
          <w:sz w:val="24"/>
          <w:szCs w:val="24"/>
        </w:rPr>
        <w:t>экспертных организаций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6428" w:rsidRPr="00314909">
        <w:rPr>
          <w:rFonts w:ascii="Times New Roman" w:hAnsi="Times New Roman" w:cs="Times New Roman"/>
          <w:sz w:val="24"/>
          <w:szCs w:val="24"/>
        </w:rPr>
        <w:t xml:space="preserve"> к проведению экспертизы проведения мероприятий в области молодежной политики,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6428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283EDC" w:rsidRPr="00314909">
        <w:rPr>
          <w:rFonts w:ascii="Times New Roman" w:hAnsi="Times New Roman" w:cs="Times New Roman"/>
          <w:sz w:val="24"/>
          <w:szCs w:val="24"/>
        </w:rPr>
        <w:t>при осуществлении закупки</w:t>
      </w:r>
      <w:r w:rsidR="00AE6428" w:rsidRPr="00314909">
        <w:rPr>
          <w:rFonts w:ascii="Times New Roman" w:hAnsi="Times New Roman" w:cs="Times New Roman"/>
          <w:sz w:val="24"/>
          <w:szCs w:val="24"/>
        </w:rPr>
        <w:t xml:space="preserve"> у единственного исполнителя).</w:t>
      </w:r>
    </w:p>
    <w:p w:rsidR="000E59D4" w:rsidRPr="00314909" w:rsidRDefault="000E59D4" w:rsidP="00846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Pr="00314909" w:rsidRDefault="000E59D4" w:rsidP="00846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Порядок организации и финансовое обеспечение мероприятия осуществляются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города Иванова </w:t>
      </w:r>
      <w:r w:rsidR="00D14361" w:rsidRPr="00314909">
        <w:rPr>
          <w:rFonts w:ascii="Times New Roman" w:hAnsi="Times New Roman" w:cs="Times New Roman"/>
          <w:sz w:val="24"/>
          <w:szCs w:val="24"/>
        </w:rPr>
        <w:t>от 12.11.2015 №</w:t>
      </w:r>
      <w:r w:rsidR="00846093">
        <w:rPr>
          <w:rFonts w:ascii="Times New Roman" w:hAnsi="Times New Roman" w:cs="Times New Roman"/>
          <w:sz w:val="24"/>
          <w:szCs w:val="24"/>
        </w:rPr>
        <w:t xml:space="preserve"> </w:t>
      </w:r>
      <w:r w:rsidR="00D14361" w:rsidRPr="00314909">
        <w:rPr>
          <w:rFonts w:ascii="Times New Roman" w:hAnsi="Times New Roman" w:cs="Times New Roman"/>
          <w:sz w:val="24"/>
          <w:szCs w:val="24"/>
        </w:rPr>
        <w:t xml:space="preserve">2268 </w:t>
      </w:r>
      <w:r w:rsidR="00632F1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средств на отдельные формы работы с детьми </w:t>
      </w:r>
      <w:r w:rsidR="008460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молодежью в городе Иванове</w:t>
      </w:r>
      <w:r w:rsidR="00632F1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621ACA" w:rsidRPr="00314909" w:rsidRDefault="00321F80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4</w:t>
      </w:r>
      <w:r w:rsidR="004B5202" w:rsidRPr="00314909">
        <w:rPr>
          <w:rFonts w:ascii="Times New Roman" w:hAnsi="Times New Roman" w:cs="Times New Roman"/>
          <w:sz w:val="24"/>
          <w:szCs w:val="24"/>
        </w:rPr>
        <w:t>.</w:t>
      </w:r>
      <w:r w:rsidR="008A2D99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080BC4" w:rsidRPr="00314909">
        <w:rPr>
          <w:rFonts w:ascii="Times New Roman" w:hAnsi="Times New Roman" w:cs="Times New Roman"/>
          <w:sz w:val="24"/>
          <w:szCs w:val="24"/>
        </w:rPr>
        <w:t>аддиктивного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поведения, профилактик</w:t>
      </w:r>
      <w:r w:rsidR="00331D5E" w:rsidRPr="00314909">
        <w:rPr>
          <w:rFonts w:ascii="Times New Roman" w:hAnsi="Times New Roman" w:cs="Times New Roman"/>
          <w:sz w:val="24"/>
          <w:szCs w:val="24"/>
        </w:rPr>
        <w:t>а</w:t>
      </w:r>
      <w:r w:rsidR="00A03CAD" w:rsidRPr="00314909">
        <w:rPr>
          <w:rFonts w:ascii="Times New Roman" w:hAnsi="Times New Roman" w:cs="Times New Roman"/>
          <w:sz w:val="24"/>
          <w:szCs w:val="24"/>
        </w:rPr>
        <w:t xml:space="preserve"> наркомании, пропаганда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здорового образа жизни в молодежной среде.</w:t>
      </w:r>
    </w:p>
    <w:p w:rsidR="00621ACA" w:rsidRPr="00314909" w:rsidRDefault="00A03CAD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 рамках данного м</w:t>
      </w:r>
      <w:r w:rsidR="00621ACA" w:rsidRPr="00314909">
        <w:rPr>
          <w:rFonts w:ascii="Times New Roman" w:hAnsi="Times New Roman" w:cs="Times New Roman"/>
          <w:sz w:val="24"/>
          <w:szCs w:val="24"/>
        </w:rPr>
        <w:t>ероприяти</w:t>
      </w:r>
      <w:r w:rsidRPr="00314909">
        <w:rPr>
          <w:rFonts w:ascii="Times New Roman" w:hAnsi="Times New Roman" w:cs="Times New Roman"/>
          <w:sz w:val="24"/>
          <w:szCs w:val="24"/>
        </w:rPr>
        <w:t>я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314909">
        <w:rPr>
          <w:rFonts w:ascii="Times New Roman" w:hAnsi="Times New Roman" w:cs="Times New Roman"/>
          <w:sz w:val="24"/>
          <w:szCs w:val="24"/>
        </w:rPr>
        <w:t>ся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314909">
        <w:rPr>
          <w:rFonts w:ascii="Times New Roman" w:hAnsi="Times New Roman" w:cs="Times New Roman"/>
          <w:sz w:val="24"/>
          <w:szCs w:val="24"/>
        </w:rPr>
        <w:t>я</w:t>
      </w:r>
      <w:r w:rsidR="00621ACA" w:rsidRPr="00314909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Pr="00314909">
        <w:rPr>
          <w:rFonts w:ascii="Times New Roman" w:hAnsi="Times New Roman" w:cs="Times New Roman"/>
          <w:sz w:val="24"/>
          <w:szCs w:val="24"/>
        </w:rPr>
        <w:t>организационному и информационно-аналитическому направлениям.</w:t>
      </w:r>
    </w:p>
    <w:p w:rsidR="004B5202" w:rsidRPr="00314909" w:rsidRDefault="00F13E1D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Проводятся работы п</w:t>
      </w:r>
      <w:r w:rsidR="00465E0C" w:rsidRPr="00314909">
        <w:rPr>
          <w:rFonts w:ascii="Times New Roman" w:hAnsi="Times New Roman" w:cs="Times New Roman"/>
          <w:sz w:val="24"/>
          <w:szCs w:val="24"/>
        </w:rPr>
        <w:t xml:space="preserve">о информированию населения (на улицах города и при проведении массовых молодежных мероприятий  - раздача  информационных листовок о возможности получения наркологической помощи и последствиях потребления наркологических веществ; в сети </w:t>
      </w:r>
      <w:r w:rsidR="006C2600">
        <w:rPr>
          <w:rFonts w:ascii="Times New Roman" w:hAnsi="Times New Roman" w:cs="Times New Roman"/>
          <w:sz w:val="24"/>
          <w:szCs w:val="24"/>
        </w:rPr>
        <w:t>И</w:t>
      </w:r>
      <w:r w:rsidR="00465E0C" w:rsidRPr="00314909">
        <w:rPr>
          <w:rFonts w:ascii="Times New Roman" w:hAnsi="Times New Roman" w:cs="Times New Roman"/>
          <w:sz w:val="24"/>
          <w:szCs w:val="24"/>
        </w:rPr>
        <w:t>нтернет – размещение информационных материалов (плакаты, видеоролики)  в социальных сетях по профилактике потребления наркотических веществ и про</w:t>
      </w:r>
      <w:r w:rsidRPr="00314909">
        <w:rPr>
          <w:rFonts w:ascii="Times New Roman" w:hAnsi="Times New Roman" w:cs="Times New Roman"/>
          <w:sz w:val="24"/>
          <w:szCs w:val="24"/>
        </w:rPr>
        <w:t>паганде здорового образа жизни), п</w:t>
      </w:r>
      <w:r w:rsidR="00465E0C" w:rsidRPr="00314909">
        <w:rPr>
          <w:rFonts w:ascii="Times New Roman" w:hAnsi="Times New Roman" w:cs="Times New Roman"/>
          <w:sz w:val="24"/>
          <w:szCs w:val="24"/>
        </w:rPr>
        <w:t>рофилактическая работа в образовательных учреждениях  (проведение ноябрьского и июньского антинаркотических месячников, проведение профилактических уроков волонтерским антинаркотическим отрядом, проведение  тестирование учащихся образовательных учреждений города Иваново на предмет выявления немедицинского потребления наркотических средств и психотропных веществ)</w:t>
      </w:r>
      <w:r w:rsidRPr="00314909">
        <w:rPr>
          <w:rFonts w:ascii="Times New Roman" w:hAnsi="Times New Roman" w:cs="Times New Roman"/>
          <w:sz w:val="24"/>
          <w:szCs w:val="24"/>
        </w:rPr>
        <w:t>, в</w:t>
      </w:r>
      <w:r w:rsidR="00621ACA" w:rsidRPr="00314909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занимающимися профилактикой социально-негативных явлений среди насел</w:t>
      </w:r>
      <w:r w:rsidRPr="00314909">
        <w:rPr>
          <w:rFonts w:ascii="Times New Roman" w:hAnsi="Times New Roman" w:cs="Times New Roman"/>
          <w:sz w:val="24"/>
          <w:szCs w:val="24"/>
        </w:rPr>
        <w:t>ения муниципального образования, о</w:t>
      </w:r>
      <w:r w:rsidR="00621ACA" w:rsidRPr="00314909">
        <w:rPr>
          <w:rFonts w:ascii="Times New Roman" w:hAnsi="Times New Roman" w:cs="Times New Roman"/>
          <w:sz w:val="24"/>
          <w:szCs w:val="24"/>
        </w:rPr>
        <w:t>рганизация консультаций.</w:t>
      </w:r>
    </w:p>
    <w:p w:rsidR="00446717" w:rsidRPr="00314909" w:rsidRDefault="00446717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Мероприятия по антинаркотической тематике, формированию культуры здорового образа жизни и профилактике асоциальных явлений в молодежной среде организованы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на базе МКУ «Молодежный центр» и включают в себя работу службы «Телефон доверия» и психологической службы поддержки подростков, попавших в сложную жизненную ситуацию.        </w:t>
      </w:r>
    </w:p>
    <w:p w:rsidR="00446717" w:rsidRPr="00314909" w:rsidRDefault="007F7E72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</w:t>
      </w:r>
      <w:r w:rsidR="00446717" w:rsidRPr="00314909">
        <w:rPr>
          <w:rFonts w:ascii="Times New Roman" w:hAnsi="Times New Roman" w:cs="Times New Roman"/>
          <w:sz w:val="24"/>
          <w:szCs w:val="24"/>
        </w:rPr>
        <w:t xml:space="preserve"> рамках  работы службы «Телефон доверия» один раз в неделю в течение квартала проводится консультация психолога и нарколога. В рамках работы  психологической службы поддержки подростков, попавших в сложную жизненную ситуацию, проводятся приемы у привлеченного специалиста (психолога), который проводит работу по вопросам адаптации подростков, консультирует по вопросам сложных взаимоотношений, выходов из конфликтных ситуаций и т.</w:t>
      </w:r>
      <w:r w:rsidR="00957C35" w:rsidRPr="00314909">
        <w:rPr>
          <w:rFonts w:ascii="Times New Roman" w:hAnsi="Times New Roman" w:cs="Times New Roman"/>
          <w:sz w:val="24"/>
          <w:szCs w:val="24"/>
        </w:rPr>
        <w:t>д</w:t>
      </w:r>
      <w:r w:rsidR="00446717" w:rsidRPr="00314909">
        <w:rPr>
          <w:rFonts w:ascii="Times New Roman" w:hAnsi="Times New Roman" w:cs="Times New Roman"/>
          <w:sz w:val="24"/>
          <w:szCs w:val="24"/>
        </w:rPr>
        <w:t>.</w:t>
      </w:r>
    </w:p>
    <w:p w:rsidR="006C48EF" w:rsidRPr="00314909" w:rsidRDefault="006C48EF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Исполнител</w:t>
      </w:r>
      <w:r w:rsidR="00E37297" w:rsidRPr="00314909">
        <w:rPr>
          <w:rFonts w:ascii="Times New Roman" w:hAnsi="Times New Roman" w:cs="Times New Roman"/>
          <w:sz w:val="24"/>
          <w:szCs w:val="24"/>
        </w:rPr>
        <w:t>ями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мероприятий подпрограммы явля</w:t>
      </w:r>
      <w:r w:rsidR="00E37297" w:rsidRPr="00314909">
        <w:rPr>
          <w:rFonts w:ascii="Times New Roman" w:hAnsi="Times New Roman" w:cs="Times New Roman"/>
          <w:sz w:val="24"/>
          <w:szCs w:val="24"/>
        </w:rPr>
        <w:t>ю</w:t>
      </w:r>
      <w:r w:rsidRPr="00314909">
        <w:rPr>
          <w:rFonts w:ascii="Times New Roman" w:hAnsi="Times New Roman" w:cs="Times New Roman"/>
          <w:sz w:val="24"/>
          <w:szCs w:val="24"/>
        </w:rPr>
        <w:t>тся комитет молодежной политики, физической культуры и спорта Администрации города Иванова</w:t>
      </w:r>
      <w:r w:rsidR="00E37297"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7E72" w:rsidRPr="00314909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6C48EF" w:rsidRPr="00314909" w:rsidRDefault="006C48EF" w:rsidP="0084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 Срок выполнения мероприятий</w:t>
      </w:r>
      <w:r w:rsidR="00846093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2019</w:t>
      </w:r>
      <w:r w:rsidR="00846093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-</w:t>
      </w:r>
      <w:r w:rsidR="00846093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2024 гг.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20317" w:rsidRPr="00846093" w:rsidRDefault="007A4E33" w:rsidP="00020317">
      <w:pPr>
        <w:pStyle w:val="ConsPlusNormal"/>
        <w:ind w:firstLine="709"/>
        <w:jc w:val="right"/>
        <w:rPr>
          <w:szCs w:val="22"/>
        </w:rPr>
      </w:pPr>
      <w:r w:rsidRPr="00846093">
        <w:rPr>
          <w:rFonts w:ascii="Times New Roman" w:hAnsi="Times New Roman" w:cs="Times New Roman"/>
          <w:szCs w:val="22"/>
        </w:rPr>
        <w:t>(тыс. руб.)</w:t>
      </w:r>
      <w:r w:rsidRPr="00314909">
        <w:rPr>
          <w:szCs w:val="22"/>
        </w:rPr>
        <w:fldChar w:fldCharType="begin"/>
      </w:r>
      <w:r w:rsidRPr="00846093">
        <w:rPr>
          <w:szCs w:val="22"/>
        </w:rPr>
        <w:instrText xml:space="preserve"> LINK </w:instrText>
      </w:r>
      <w:r w:rsidR="00C07C15" w:rsidRPr="00846093">
        <w:rPr>
          <w:szCs w:val="22"/>
        </w:rPr>
        <w:instrText xml:space="preserve">Excel.Sheet.12 "C:\\Users\\Начальник\\Desktop\\ПРОГРАММА!!!\\Программа 2370 (2014-2020)\\исходники)\\Расчеты 2018.xlsx" "общегор меропр деньги!R1C1:R10C9" </w:instrText>
      </w:r>
      <w:r w:rsidRPr="00846093">
        <w:rPr>
          <w:szCs w:val="22"/>
        </w:rPr>
        <w:instrText xml:space="preserve">\a \f 4 \h  \* MERGEFORMAT </w:instrText>
      </w:r>
      <w:r w:rsidRPr="00314909">
        <w:rPr>
          <w:szCs w:val="22"/>
        </w:rPr>
        <w:fldChar w:fldCharType="separat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115"/>
        <w:gridCol w:w="1018"/>
        <w:gridCol w:w="1277"/>
        <w:gridCol w:w="1277"/>
        <w:gridCol w:w="1278"/>
        <w:gridCol w:w="708"/>
        <w:gridCol w:w="710"/>
        <w:gridCol w:w="810"/>
      </w:tblGrid>
      <w:tr w:rsidR="00846093" w:rsidRPr="00314909" w:rsidTr="00846093">
        <w:trPr>
          <w:divId w:val="1787503267"/>
          <w:trHeight w:val="630"/>
        </w:trPr>
        <w:tc>
          <w:tcPr>
            <w:tcW w:w="284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8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CD1CF8" w:rsidRPr="00314909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846093" w:rsidRPr="00314909" w:rsidTr="00846093">
        <w:trPr>
          <w:divId w:val="1787503267"/>
          <w:trHeight w:val="300"/>
        </w:trPr>
        <w:tc>
          <w:tcPr>
            <w:tcW w:w="1834" w:type="pct"/>
            <w:gridSpan w:val="4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Подпрограмма, всего: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10 033,85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10 064,73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10 064,73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846093">
        <w:trPr>
          <w:divId w:val="1787503267"/>
          <w:trHeight w:val="300"/>
        </w:trPr>
        <w:tc>
          <w:tcPr>
            <w:tcW w:w="1834" w:type="pct"/>
            <w:gridSpan w:val="4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бюджет города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10 033,85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10 064,73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10 064,73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846093">
        <w:trPr>
          <w:divId w:val="1787503267"/>
          <w:trHeight w:val="300"/>
        </w:trPr>
        <w:tc>
          <w:tcPr>
            <w:tcW w:w="1834" w:type="pct"/>
            <w:gridSpan w:val="4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1CF8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1CF8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1CF8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846093">
        <w:trPr>
          <w:divId w:val="1787503267"/>
          <w:trHeight w:val="540"/>
        </w:trPr>
        <w:tc>
          <w:tcPr>
            <w:tcW w:w="284" w:type="pct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молодежи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города Иванова (МКУ «Моло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центр»)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7 262,00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909">
              <w:rPr>
                <w:sz w:val="24"/>
                <w:szCs w:val="24"/>
              </w:rPr>
              <w:t xml:space="preserve">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909">
              <w:rPr>
                <w:sz w:val="24"/>
                <w:szCs w:val="24"/>
              </w:rPr>
              <w:t xml:space="preserve">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846093">
        <w:trPr>
          <w:divId w:val="1787503267"/>
          <w:trHeight w:val="1095"/>
        </w:trPr>
        <w:tc>
          <w:tcPr>
            <w:tcW w:w="284" w:type="pct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молодежи в лагерях 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кой, творческой, лидерско-научной, спортивной направлен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C3BC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физи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Админи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Иванова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846093">
        <w:trPr>
          <w:divId w:val="1787503267"/>
          <w:trHeight w:val="855"/>
        </w:trPr>
        <w:tc>
          <w:tcPr>
            <w:tcW w:w="284" w:type="pct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работе 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и молодежью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физи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Админи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Иванова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A73721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1 460,23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A73721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1490,23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A73721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4D3491">
        <w:trPr>
          <w:divId w:val="1787503267"/>
          <w:trHeight w:val="711"/>
        </w:trPr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043F9E" w:rsidRPr="00314909" w:rsidRDefault="00A73721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  <w:hideMark/>
          </w:tcPr>
          <w:p w:rsidR="00043F9E" w:rsidRPr="00314909" w:rsidRDefault="00043F9E" w:rsidP="00F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="00080BC4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  <w:r w:rsidR="00397B45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профилактика наркомании</w:t>
            </w:r>
            <w:r w:rsidR="00FF189A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пропаганда здорового образа жизни в молодежной среде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физи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Админи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Иванова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  <w:r w:rsidR="007451DA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451DA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451DA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093" w:rsidRPr="00314909" w:rsidTr="00846093">
        <w:trPr>
          <w:divId w:val="1787503267"/>
          <w:trHeight w:val="765"/>
        </w:trPr>
        <w:tc>
          <w:tcPr>
            <w:tcW w:w="284" w:type="pct"/>
            <w:vMerge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:rsidR="00043F9E" w:rsidRPr="00314909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города Иванова (МКУ «Моло</w:t>
            </w:r>
            <w:r w:rsidR="004D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центр»)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043F9E" w:rsidRPr="00314909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043F9E" w:rsidRPr="00314909" w:rsidRDefault="00043F9E" w:rsidP="000A4CA6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3173" w:rsidRPr="004D3491" w:rsidRDefault="007A4E33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fldChar w:fldCharType="end"/>
      </w:r>
      <w:r w:rsidR="00403173" w:rsidRPr="004D3491">
        <w:rPr>
          <w:rFonts w:ascii="Times New Roman" w:hAnsi="Times New Roman" w:cs="Times New Roman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r w:rsidR="004D3491">
        <w:rPr>
          <w:rFonts w:ascii="Times New Roman" w:hAnsi="Times New Roman" w:cs="Times New Roman"/>
          <w:sz w:val="24"/>
          <w:szCs w:val="24"/>
        </w:rPr>
        <w:t>.</w:t>
      </w:r>
      <w:r w:rsidR="00403173" w:rsidRPr="004D34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173" w:rsidRPr="00314909" w:rsidRDefault="00403173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73" w:rsidRPr="00314909" w:rsidRDefault="00403173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2F1F" w:rsidRPr="00314909">
        <w:rPr>
          <w:rFonts w:ascii="Times New Roman" w:hAnsi="Times New Roman" w:cs="Times New Roman"/>
          <w:sz w:val="24"/>
          <w:szCs w:val="24"/>
        </w:rPr>
        <w:t>№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3</w:t>
      </w:r>
    </w:p>
    <w:p w:rsidR="000E59D4" w:rsidRPr="00314909" w:rsidRDefault="000E59D4" w:rsidP="006C260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59D4" w:rsidRPr="00314909" w:rsidRDefault="00632F1F" w:rsidP="006C260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Реализация молодежной политики</w:t>
      </w:r>
    </w:p>
    <w:p w:rsidR="006C2600" w:rsidRDefault="000E59D4" w:rsidP="006C260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и организация общегородских </w:t>
      </w:r>
    </w:p>
    <w:p w:rsidR="000E59D4" w:rsidRPr="00314909" w:rsidRDefault="000E59D4" w:rsidP="006C260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мероприятий</w:t>
      </w:r>
      <w:r w:rsidR="00632F1F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Pr="00314909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2600" w:rsidRDefault="006C2600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63"/>
      <w:bookmarkEnd w:id="3"/>
    </w:p>
    <w:p w:rsidR="000E59D4" w:rsidRPr="00314909" w:rsidRDefault="000E59D4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0E59D4" w:rsidRPr="00314909" w:rsidRDefault="00632F1F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комиссий</w:t>
      </w:r>
    </w:p>
    <w:p w:rsidR="000E59D4" w:rsidRPr="00314909" w:rsidRDefault="000E59D4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  <w:r w:rsidR="00632F1F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Pr="00314909" w:rsidRDefault="000E59D4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FD7D0D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- 20</w:t>
      </w:r>
      <w:r w:rsidR="002A3C2F" w:rsidRPr="00314909">
        <w:rPr>
          <w:rFonts w:ascii="Times New Roman" w:hAnsi="Times New Roman" w:cs="Times New Roman"/>
          <w:sz w:val="24"/>
          <w:szCs w:val="24"/>
        </w:rPr>
        <w:t>2</w:t>
      </w:r>
      <w:r w:rsidR="00FD7D0D" w:rsidRPr="00314909">
        <w:rPr>
          <w:rFonts w:ascii="Times New Roman" w:hAnsi="Times New Roman" w:cs="Times New Roman"/>
          <w:sz w:val="24"/>
          <w:szCs w:val="24"/>
        </w:rPr>
        <w:t>4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59D4" w:rsidRPr="00314909" w:rsidRDefault="000E59D4" w:rsidP="006C26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E59D4" w:rsidRPr="00314909" w:rsidRDefault="000E59D4" w:rsidP="00C358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Реализация подпрограммы направлена на финансирование деятельности муниципальных комиссий по делам несовершеннолетних и защите их прав. Основными задачами комиссий являются: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 на территории города Иванова;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подготовка информации и предложений для </w:t>
      </w:r>
      <w:r w:rsidR="00373DB6" w:rsidRPr="00314909">
        <w:rPr>
          <w:rFonts w:ascii="Times New Roman" w:hAnsi="Times New Roman" w:cs="Times New Roman"/>
          <w:sz w:val="24"/>
          <w:szCs w:val="24"/>
        </w:rPr>
        <w:t>Г</w:t>
      </w:r>
      <w:r w:rsidRPr="00314909">
        <w:rPr>
          <w:rFonts w:ascii="Times New Roman" w:hAnsi="Times New Roman" w:cs="Times New Roman"/>
          <w:sz w:val="24"/>
          <w:szCs w:val="24"/>
        </w:rPr>
        <w:t>лавы города Иванова по вопросам профилактики безнадзорности и правонарушений несовершеннолетних, защите их прав и законных интересов;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организация контроля за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обеспечение защиты несовершеннолетних от физического и психического насилия, от всех форм дискриминации, сексуальной и иной эксплуатации, а также вовлечения несовершеннолетних в совершение антиобщественных действий;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Ивановской области;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- применение мер воздействия в отношении несовершеннолетних, родителей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>или законных представителей несовершеннолетних либо иных лиц в случаях и порядке, предусмотренных законодательством Российской Федерации и законодательством Ивановской области.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Default="00BE441E" w:rsidP="006C260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59D4" w:rsidRPr="00314909">
        <w:rPr>
          <w:rFonts w:ascii="Times New Roman" w:hAnsi="Times New Roman" w:cs="Times New Roman"/>
          <w:sz w:val="24"/>
          <w:szCs w:val="24"/>
        </w:rPr>
        <w:t>Таблица 1.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="000E59D4" w:rsidRPr="00314909">
        <w:rPr>
          <w:rFonts w:ascii="Times New Roman" w:hAnsi="Times New Roman" w:cs="Times New Roman"/>
          <w:sz w:val="24"/>
          <w:szCs w:val="24"/>
        </w:rPr>
        <w:t>Сведения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="000E59D4" w:rsidRPr="00314909">
        <w:rPr>
          <w:rFonts w:ascii="Times New Roman" w:hAnsi="Times New Roman" w:cs="Times New Roman"/>
          <w:sz w:val="24"/>
          <w:szCs w:val="24"/>
        </w:rPr>
        <w:t>о целевых индик</w:t>
      </w:r>
      <w:r w:rsidR="006C2600">
        <w:rPr>
          <w:rFonts w:ascii="Times New Roman" w:hAnsi="Times New Roman" w:cs="Times New Roman"/>
          <w:sz w:val="24"/>
          <w:szCs w:val="24"/>
        </w:rPr>
        <w:t>аторах (показателях)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E59D4" w:rsidRPr="00314909">
        <w:rPr>
          <w:rFonts w:ascii="Times New Roman" w:hAnsi="Times New Roman" w:cs="Times New Roman"/>
          <w:sz w:val="24"/>
          <w:szCs w:val="24"/>
        </w:rPr>
        <w:t>одпрограммы</w:t>
      </w:r>
    </w:p>
    <w:p w:rsidR="006C2600" w:rsidRPr="00314909" w:rsidRDefault="006C2600" w:rsidP="006C260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Ind w:w="-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663"/>
        <w:gridCol w:w="714"/>
        <w:gridCol w:w="712"/>
        <w:gridCol w:w="712"/>
        <w:gridCol w:w="712"/>
        <w:gridCol w:w="714"/>
        <w:gridCol w:w="712"/>
        <w:gridCol w:w="712"/>
        <w:gridCol w:w="712"/>
        <w:gridCol w:w="706"/>
      </w:tblGrid>
      <w:tr w:rsidR="003A7AEC" w:rsidRPr="006C2600" w:rsidTr="006C2600">
        <w:tc>
          <w:tcPr>
            <w:tcW w:w="236" w:type="pct"/>
          </w:tcPr>
          <w:p w:rsidR="003A7AEC" w:rsidRPr="006C2600" w:rsidRDefault="003A7AEC" w:rsidP="003A7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0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399" w:type="pct"/>
          </w:tcPr>
          <w:p w:rsidR="006C2600" w:rsidRDefault="003A7AEC" w:rsidP="006C2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0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3A7AEC" w:rsidRPr="006C2600" w:rsidRDefault="003A7AEC" w:rsidP="006C2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00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375" w:type="pct"/>
          </w:tcPr>
          <w:p w:rsidR="003A7AEC" w:rsidRPr="006C2600" w:rsidRDefault="003A7AEC" w:rsidP="006C2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00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374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год, факт</w:t>
            </w:r>
          </w:p>
        </w:tc>
        <w:tc>
          <w:tcPr>
            <w:tcW w:w="374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год, оценка</w:t>
            </w:r>
          </w:p>
        </w:tc>
        <w:tc>
          <w:tcPr>
            <w:tcW w:w="374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375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374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374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год*</w:t>
            </w:r>
          </w:p>
        </w:tc>
        <w:tc>
          <w:tcPr>
            <w:tcW w:w="374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год*</w:t>
            </w:r>
          </w:p>
        </w:tc>
        <w:tc>
          <w:tcPr>
            <w:tcW w:w="371" w:type="pct"/>
          </w:tcPr>
          <w:p w:rsidR="003A7AEC" w:rsidRPr="006C2600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год*</w:t>
            </w:r>
          </w:p>
        </w:tc>
      </w:tr>
      <w:tr w:rsidR="007A4602" w:rsidRPr="00314909" w:rsidTr="006C2600">
        <w:tc>
          <w:tcPr>
            <w:tcW w:w="236" w:type="pct"/>
          </w:tcPr>
          <w:p w:rsidR="007A4602" w:rsidRPr="00314909" w:rsidRDefault="007A4602" w:rsidP="00397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7A4602" w:rsidRPr="00314909" w:rsidRDefault="007A4602" w:rsidP="006C2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комиссий по делам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375" w:type="pct"/>
          </w:tcPr>
          <w:p w:rsidR="007A4602" w:rsidRPr="00314909" w:rsidRDefault="006C2600" w:rsidP="006C2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602" w:rsidRPr="00314909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626884" w:rsidRPr="00314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4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7A4602" w:rsidRPr="00314909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1CF8" w:rsidRPr="006C2600" w:rsidRDefault="00FA192D" w:rsidP="00C358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6C260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6C260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FA192D" w:rsidRPr="00314909" w:rsidRDefault="00FA192D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>и иными рисками не сопряжено.</w:t>
      </w:r>
    </w:p>
    <w:p w:rsidR="006C2600" w:rsidRDefault="006C2600" w:rsidP="00C358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следующего мероприятия: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Осуществление полномочий по созданию и организации деятельности комиссий по делам несовершеннолетних и защите их прав.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Закона Ивановской области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от 09.01.2007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1-ОЗ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 комиссиях по делам несовершеннолетних и защите их прав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>в Ивановской области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и решения Ивановской городской Думы от 28.10.2015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63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комиссиях по делам несовершеннолетних и защите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их прав при Администрации города Иванова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. В рамках мероприятия обеспечивается деятельность пяти муниципальных комиссий по делам несовершеннолетних и защите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>их прав.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мероприятия осуществляется за счет субвенции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из бюджета Ивановской области. Расходование субвенций осуществляется в соответствии с постановлением Правительства Ивановской области от 20.02.2007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29-п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и учета средств на предоставление субвенций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из областного бюджета бюджетам муниципальных районов, городских округов Ивановской области на осуществление отдельных государственных полномочий </w:t>
      </w:r>
      <w:r w:rsidR="006C26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по созданию и организации деятельности комиссий по делам несовершеннолетних и защите их прав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и постановлением Администрации города Иванова от 12.03.2010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470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Об утверждении Порядка расходования средств субвенции, предусмотренной бюджету городского округа Иваново на осуществление государственных полномочий по созданию и организации деятельности комиссий по делам несовершеннолетних и защите их прав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6C48EF" w:rsidRPr="00314909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является комиссия по делам несовершеннолетних и защите их прав при Администрации города Иванова.</w:t>
      </w:r>
    </w:p>
    <w:p w:rsidR="006C48EF" w:rsidRPr="00314909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выполнения мероприятий</w:t>
      </w:r>
      <w:r w:rsidR="006C2600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2019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-</w:t>
      </w:r>
      <w:r w:rsidR="006C260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2024 гг.</w:t>
      </w:r>
    </w:p>
    <w:p w:rsidR="000E59D4" w:rsidRPr="00314909" w:rsidRDefault="000E59D4" w:rsidP="008B7AE8">
      <w:pPr>
        <w:pStyle w:val="ConsPlusNormal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E59D4" w:rsidRPr="00314909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499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32"/>
        <w:gridCol w:w="2093"/>
        <w:gridCol w:w="1591"/>
        <w:gridCol w:w="1135"/>
        <w:gridCol w:w="990"/>
        <w:gridCol w:w="994"/>
        <w:gridCol w:w="708"/>
        <w:gridCol w:w="710"/>
        <w:gridCol w:w="708"/>
      </w:tblGrid>
      <w:tr w:rsidR="006C2600" w:rsidRPr="00314909" w:rsidTr="006C2600">
        <w:trPr>
          <w:trHeight w:val="136"/>
        </w:trPr>
        <w:tc>
          <w:tcPr>
            <w:tcW w:w="231" w:type="pct"/>
            <w:shd w:val="clear" w:color="auto" w:fill="auto"/>
            <w:vAlign w:val="center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3A7AEC" w:rsidRPr="00314909" w:rsidRDefault="003A7AEC" w:rsidP="006C2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3A7AEC" w:rsidRPr="00314909" w:rsidRDefault="003A7AEC" w:rsidP="006C2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3A7AEC" w:rsidRPr="00314909" w:rsidRDefault="003A7AEC" w:rsidP="006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A7AEC" w:rsidRPr="00314909" w:rsidRDefault="003A7AEC" w:rsidP="006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7AEC" w:rsidRPr="00314909" w:rsidRDefault="003A7AEC" w:rsidP="006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A7AEC" w:rsidRPr="00314909" w:rsidRDefault="003A7AEC" w:rsidP="006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030DC4" w:rsidRPr="00314909" w:rsidTr="006C2600">
        <w:trPr>
          <w:trHeight w:val="47"/>
        </w:trPr>
        <w:tc>
          <w:tcPr>
            <w:tcW w:w="2199" w:type="pct"/>
            <w:gridSpan w:val="3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Подпрограмма, всего: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30DC4" w:rsidRPr="00314909" w:rsidRDefault="00C07C15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6 215,62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6C2600">
        <w:trPr>
          <w:trHeight w:val="47"/>
        </w:trPr>
        <w:tc>
          <w:tcPr>
            <w:tcW w:w="2199" w:type="pct"/>
            <w:gridSpan w:val="3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6C2600">
        <w:trPr>
          <w:trHeight w:val="47"/>
        </w:trPr>
        <w:tc>
          <w:tcPr>
            <w:tcW w:w="2199" w:type="pct"/>
            <w:gridSpan w:val="3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30DC4" w:rsidRPr="00314909" w:rsidRDefault="00C07C15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6 215,62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600" w:rsidRPr="00314909" w:rsidTr="006C2600">
        <w:trPr>
          <w:trHeight w:val="1002"/>
        </w:trPr>
        <w:tc>
          <w:tcPr>
            <w:tcW w:w="231" w:type="pct"/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</w:t>
            </w:r>
            <w:r w:rsidR="006C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850" w:type="pct"/>
            <w:vMerge w:val="restart"/>
            <w:shd w:val="clear" w:color="auto" w:fill="auto"/>
            <w:hideMark/>
          </w:tcPr>
          <w:p w:rsidR="006C2600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6C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города Иванова (комиссия </w:t>
            </w:r>
          </w:p>
          <w:p w:rsidR="006C2600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делам несовершен</w:t>
            </w:r>
            <w:r w:rsidR="006C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нолетних</w:t>
            </w:r>
          </w:p>
          <w:p w:rsidR="006C2600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защите </w:t>
            </w:r>
          </w:p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прав при Администра</w:t>
            </w:r>
            <w:r w:rsidR="006C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города Иванова)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645D9C" w:rsidRPr="00314909" w:rsidRDefault="00645D9C" w:rsidP="00C0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C15"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215,62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600" w:rsidRPr="00314909" w:rsidTr="006C2600">
        <w:trPr>
          <w:trHeight w:val="47"/>
        </w:trPr>
        <w:tc>
          <w:tcPr>
            <w:tcW w:w="231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850" w:type="pct"/>
            <w:vMerge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600" w:rsidRPr="00314909" w:rsidTr="006C2600">
        <w:trPr>
          <w:trHeight w:val="47"/>
        </w:trPr>
        <w:tc>
          <w:tcPr>
            <w:tcW w:w="231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pct"/>
            <w:vMerge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645D9C" w:rsidRPr="00314909" w:rsidRDefault="00C07C15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6 215,62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6 033,06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D9C" w:rsidRPr="006C2600" w:rsidRDefault="00E756FD" w:rsidP="006C2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C2600">
        <w:rPr>
          <w:rFonts w:ascii="Times New Roman" w:hAnsi="Times New Roman" w:cs="Times New Roman"/>
        </w:rPr>
        <w:t>* Объем финансирования подпрограммы подлежит уточнению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 мере формирования </w:t>
      </w:r>
      <w:r w:rsidRPr="006C2600">
        <w:rPr>
          <w:rFonts w:ascii="Times New Roman" w:hAnsi="Times New Roman" w:cs="Times New Roman"/>
        </w:rPr>
        <w:t>бюджета города Иванова на соответствующие годы</w:t>
      </w:r>
      <w:r w:rsidR="006C2600">
        <w:rPr>
          <w:rFonts w:ascii="Times New Roman" w:hAnsi="Times New Roman" w:cs="Times New Roman"/>
        </w:rPr>
        <w:t>.</w:t>
      </w:r>
    </w:p>
    <w:p w:rsidR="0006791F" w:rsidRPr="00314909" w:rsidRDefault="0006791F" w:rsidP="006C26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91F" w:rsidRPr="00314909" w:rsidRDefault="0006791F" w:rsidP="007B16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6791F" w:rsidRPr="00314909" w:rsidSect="00314909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0E59D4" w:rsidRPr="00314909" w:rsidRDefault="000E59D4" w:rsidP="006C2600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Pr="0031490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E59D4" w:rsidRPr="00314909" w:rsidRDefault="000E59D4" w:rsidP="006C2600">
      <w:pPr>
        <w:pStyle w:val="ConsPlusNormal"/>
        <w:tabs>
          <w:tab w:val="left" w:pos="709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59D4" w:rsidRPr="00314909" w:rsidRDefault="00B36E2D" w:rsidP="006C2600">
      <w:pPr>
        <w:pStyle w:val="ConsPlusNormal"/>
        <w:tabs>
          <w:tab w:val="left" w:pos="709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Реализация молодежной политики</w:t>
      </w:r>
    </w:p>
    <w:p w:rsidR="006C2600" w:rsidRDefault="000E59D4" w:rsidP="006C2600">
      <w:pPr>
        <w:pStyle w:val="ConsPlusNormal"/>
        <w:tabs>
          <w:tab w:val="left" w:pos="709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и организация общегородских </w:t>
      </w:r>
    </w:p>
    <w:p w:rsidR="000E59D4" w:rsidRPr="00314909" w:rsidRDefault="000E59D4" w:rsidP="006C2600">
      <w:pPr>
        <w:pStyle w:val="ConsPlusNormal"/>
        <w:tabs>
          <w:tab w:val="left" w:pos="709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мероприятий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Default="000E59D4" w:rsidP="007B16E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C2600" w:rsidRPr="00314909" w:rsidRDefault="006C2600" w:rsidP="007B16E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82"/>
      <w:bookmarkEnd w:id="4"/>
      <w:r w:rsidRPr="00314909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0E59D4" w:rsidRPr="00314909" w:rsidRDefault="00B36E2D" w:rsidP="006C260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Организация мероприятий, носящих общегородской</w:t>
      </w:r>
    </w:p>
    <w:p w:rsidR="000E59D4" w:rsidRPr="00314909" w:rsidRDefault="000E59D4" w:rsidP="006C260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 межмуниципальный характер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Pr="00314909" w:rsidRDefault="000E59D4" w:rsidP="006C260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AF1E5F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- 20</w:t>
      </w:r>
      <w:r w:rsidR="002A3C2F" w:rsidRPr="00314909">
        <w:rPr>
          <w:rFonts w:ascii="Times New Roman" w:hAnsi="Times New Roman" w:cs="Times New Roman"/>
          <w:sz w:val="24"/>
          <w:szCs w:val="24"/>
        </w:rPr>
        <w:t>2</w:t>
      </w:r>
      <w:r w:rsidR="00AF1E5F" w:rsidRPr="00314909">
        <w:rPr>
          <w:rFonts w:ascii="Times New Roman" w:hAnsi="Times New Roman" w:cs="Times New Roman"/>
          <w:sz w:val="24"/>
          <w:szCs w:val="24"/>
        </w:rPr>
        <w:t>4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59D4" w:rsidRPr="00314909" w:rsidRDefault="000E59D4" w:rsidP="006C260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6C260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E59D4" w:rsidRPr="00314909" w:rsidRDefault="000E59D4" w:rsidP="007B16E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Реализация подпрограммы обеспечит ежегодную организацию не менее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7</w:t>
      </w:r>
      <w:r w:rsidR="009366C1" w:rsidRPr="00314909">
        <w:rPr>
          <w:rFonts w:ascii="Times New Roman" w:hAnsi="Times New Roman" w:cs="Times New Roman"/>
          <w:sz w:val="24"/>
          <w:szCs w:val="24"/>
        </w:rPr>
        <w:t>5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мероприятий, носящих общегородской и межмуниципальный характер, вовлечение жителей и гостей города в культурные процессы, происходящие на его территории, воспитание патриотизма и любви к городу, сохранение исторической памяти, преемственности поколений, повышение значимости семейного отдыха, создание городу известности в стране и за рубежом и содействие развитию туристического бизнеса.</w:t>
      </w:r>
    </w:p>
    <w:p w:rsidR="000E59D4" w:rsidRPr="00314909" w:rsidRDefault="000E59D4" w:rsidP="007B16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tabs>
          <w:tab w:val="left" w:pos="709"/>
        </w:tabs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D0597" w:rsidRPr="00780460" w:rsidRDefault="007D0597" w:rsidP="007B16E5">
      <w:pPr>
        <w:pStyle w:val="ConsPlusNormal"/>
        <w:tabs>
          <w:tab w:val="left" w:pos="709"/>
        </w:tabs>
        <w:ind w:firstLine="709"/>
        <w:jc w:val="right"/>
        <w:outlineLvl w:val="3"/>
        <w:rPr>
          <w:rFonts w:ascii="Times New Roman" w:hAnsi="Times New Roman" w:cs="Times New Roman"/>
          <w:szCs w:val="22"/>
        </w:rPr>
      </w:pPr>
      <w:r w:rsidRPr="00780460">
        <w:rPr>
          <w:rFonts w:ascii="Times New Roman" w:hAnsi="Times New Roman" w:cs="Times New Roman"/>
          <w:szCs w:val="22"/>
        </w:rPr>
        <w:t>(тыс. руб.)</w:t>
      </w:r>
    </w:p>
    <w:tbl>
      <w:tblPr>
        <w:tblW w:w="4995" w:type="pct"/>
        <w:tblInd w:w="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89"/>
        <w:gridCol w:w="2491"/>
        <w:gridCol w:w="1137"/>
        <w:gridCol w:w="658"/>
        <w:gridCol w:w="658"/>
        <w:gridCol w:w="658"/>
        <w:gridCol w:w="658"/>
        <w:gridCol w:w="658"/>
        <w:gridCol w:w="658"/>
        <w:gridCol w:w="658"/>
        <w:gridCol w:w="655"/>
      </w:tblGrid>
      <w:tr w:rsidR="003A7AEC" w:rsidRPr="00314909" w:rsidTr="00FA192D">
        <w:trPr>
          <w:trHeight w:val="36"/>
        </w:trPr>
        <w:tc>
          <w:tcPr>
            <w:tcW w:w="260" w:type="pct"/>
          </w:tcPr>
          <w:p w:rsidR="003A7AEC" w:rsidRPr="00314909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A7AEC" w:rsidRPr="00314909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28" w:type="pct"/>
          </w:tcPr>
          <w:p w:rsidR="003A7AEC" w:rsidRPr="00314909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pct"/>
          </w:tcPr>
          <w:p w:rsidR="00780460" w:rsidRDefault="003A7AEC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A7AEC" w:rsidRPr="00314909" w:rsidRDefault="003A7AEC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год, факт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год, оцен</w:t>
            </w:r>
            <w:r w:rsidR="0078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год*</w:t>
            </w:r>
          </w:p>
        </w:tc>
        <w:tc>
          <w:tcPr>
            <w:tcW w:w="351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год*</w:t>
            </w:r>
          </w:p>
        </w:tc>
        <w:tc>
          <w:tcPr>
            <w:tcW w:w="349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год*</w:t>
            </w:r>
          </w:p>
        </w:tc>
      </w:tr>
      <w:tr w:rsidR="007A4602" w:rsidRPr="00314909" w:rsidTr="00FA192D">
        <w:tc>
          <w:tcPr>
            <w:tcW w:w="260" w:type="pct"/>
          </w:tcPr>
          <w:p w:rsidR="00B42848" w:rsidRPr="00314909" w:rsidRDefault="00B42848" w:rsidP="00B36E2D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</w:tcPr>
          <w:p w:rsidR="00B42848" w:rsidRPr="00314909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проводимых мероприятий, носящих общегородской и межмуниципальный характер</w:t>
            </w:r>
          </w:p>
        </w:tc>
        <w:tc>
          <w:tcPr>
            <w:tcW w:w="606" w:type="pct"/>
          </w:tcPr>
          <w:p w:rsidR="00B42848" w:rsidRPr="00314909" w:rsidRDefault="00780460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82B" w:rsidRPr="00314909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182B" w:rsidRPr="0031490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9" w:type="pct"/>
          </w:tcPr>
          <w:p w:rsidR="00B42848" w:rsidRPr="00314909" w:rsidRDefault="00B42848" w:rsidP="0078046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0E59D4" w:rsidRPr="00780460" w:rsidRDefault="00FA192D" w:rsidP="007B16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780460">
        <w:rPr>
          <w:rFonts w:ascii="Times New Roman" w:eastAsiaTheme="minorHAnsi" w:hAnsi="Times New Roman" w:cs="Times New Roman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78046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FA192D" w:rsidRDefault="00FA192D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909">
        <w:rPr>
          <w:rFonts w:ascii="Times New Roman" w:hAnsi="Times New Roman" w:cs="Times New Roman"/>
          <w:sz w:val="24"/>
          <w:szCs w:val="24"/>
        </w:rPr>
        <w:t>и иными рисками не сопряжено.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804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825A1C" w:rsidRPr="00314909" w:rsidRDefault="00825A1C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25A1C" w:rsidRPr="00314909" w:rsidRDefault="00825A1C" w:rsidP="00825A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На высоком качественном уровне традиционно в городе Иванов</w:t>
      </w:r>
      <w:r w:rsidR="00DB5E8E" w:rsidRPr="00314909">
        <w:rPr>
          <w:rFonts w:ascii="Times New Roman" w:hAnsi="Times New Roman" w:cs="Times New Roman"/>
          <w:sz w:val="24"/>
          <w:szCs w:val="24"/>
        </w:rPr>
        <w:t>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проводятся такие мероприятия, как масленичные и новогодние гуляния, праздничные мероприятия, посвященные Дню Победы, межрегиональный конкурс любительских духовых оркестров, ансамблей духовых и ударных инструментов, джазовых и эстрадных коллективов </w:t>
      </w:r>
      <w:r w:rsidR="00373DB6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Медные трубы</w:t>
      </w:r>
      <w:r w:rsidR="00373DB6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, День города Ивано</w:t>
      </w:r>
      <w:r w:rsidR="00373DB6" w:rsidRPr="00314909">
        <w:rPr>
          <w:rFonts w:ascii="Times New Roman" w:hAnsi="Times New Roman" w:cs="Times New Roman"/>
          <w:sz w:val="24"/>
          <w:szCs w:val="24"/>
        </w:rPr>
        <w:t>ва, многонациональный праздник «Сабантуй»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4909">
        <w:rPr>
          <w:rFonts w:ascii="Times New Roman" w:hAnsi="Times New Roman" w:cs="Times New Roman"/>
          <w:sz w:val="24"/>
          <w:szCs w:val="24"/>
        </w:rPr>
        <w:lastRenderedPageBreak/>
        <w:t>День России, День народного единства, День защитника Отечества, фестиваль национальных культур и другие мероприятия.</w:t>
      </w:r>
    </w:p>
    <w:p w:rsidR="00825A1C" w:rsidRPr="00314909" w:rsidRDefault="00825A1C" w:rsidP="00825A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областном центре  на базе муниципального бюджетного учреждения 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«Центр культуры и отдыха города Иванова» проводятся конкурсы художественного творчества детей в рамках российских фестивалей </w:t>
      </w:r>
      <w:r w:rsidR="005B062B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Жар-птица</w:t>
      </w:r>
      <w:r w:rsidR="005B062B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A04A8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Серебряные голоса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A04A8F" w:rsidRPr="00314909">
        <w:rPr>
          <w:rFonts w:ascii="Times New Roman" w:hAnsi="Times New Roman" w:cs="Times New Roman"/>
          <w:sz w:val="24"/>
          <w:szCs w:val="24"/>
        </w:rPr>
        <w:t>«Самоцветы России»</w:t>
      </w:r>
      <w:r w:rsidRPr="00314909">
        <w:rPr>
          <w:rFonts w:ascii="Times New Roman" w:hAnsi="Times New Roman" w:cs="Times New Roman"/>
          <w:sz w:val="24"/>
          <w:szCs w:val="24"/>
        </w:rPr>
        <w:t>, в которых принимают участие дети более чем из 100 городов России,</w:t>
      </w:r>
      <w:r w:rsidR="00A04A8F" w:rsidRPr="00314909">
        <w:rPr>
          <w:rFonts w:ascii="Times New Roman" w:hAnsi="Times New Roman" w:cs="Times New Roman"/>
          <w:sz w:val="24"/>
          <w:szCs w:val="24"/>
        </w:rPr>
        <w:t xml:space="preserve"> конкурсы молодых исполнителей «</w:t>
      </w:r>
      <w:r w:rsidRPr="00314909">
        <w:rPr>
          <w:rFonts w:ascii="Times New Roman" w:hAnsi="Times New Roman" w:cs="Times New Roman"/>
          <w:sz w:val="24"/>
          <w:szCs w:val="24"/>
        </w:rPr>
        <w:t>Утренняя звезда в Иванове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хореографических коллективов </w:t>
      </w:r>
      <w:r w:rsidR="00A04A8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Танцетворение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«Славим Россию», конкурсы </w:t>
      </w:r>
      <w:r w:rsidR="00A04A8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Ивановская красавица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A04A8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Миссис Иваново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A04A8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Мистер Иваново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, </w:t>
      </w:r>
      <w:r w:rsidR="00A04A8F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Мини-мисс Дюймовочка</w:t>
      </w:r>
      <w:r w:rsidR="00A04A8F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, «Джентльмен шоу», «Невеста года», «Дочки-матери», шоу «Феерия моды».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Также осуществляются подготовка и проведение городских и межмуниципальных совещаний, заседаний, семинаров, научно-практических конференций, организуемых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по инициативе Администрации города Иванова.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Проведение и финансирование мероприятий </w:t>
      </w:r>
      <w:r w:rsidR="00DB5E8E" w:rsidRPr="00314909">
        <w:rPr>
          <w:rFonts w:ascii="Times New Roman" w:hAnsi="Times New Roman" w:cs="Times New Roman"/>
          <w:sz w:val="24"/>
          <w:szCs w:val="24"/>
        </w:rPr>
        <w:t xml:space="preserve">для </w:t>
      </w:r>
      <w:r w:rsidRPr="00314909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осуществляются в порядке, утвержденном распоряжением Администрации города Иванова от 22.12.2009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521-р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средств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на обеспечение мероприятий, носящих общегородской и межмуниципальный характер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  <w:r w:rsidR="005B062B" w:rsidRPr="00314909">
        <w:rPr>
          <w:rFonts w:ascii="Times New Roman" w:hAnsi="Times New Roman" w:cs="Times New Roman"/>
          <w:sz w:val="24"/>
          <w:szCs w:val="24"/>
        </w:rPr>
        <w:t>,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DB5E8E" w:rsidRPr="00314909">
        <w:rPr>
          <w:rFonts w:ascii="Times New Roman" w:hAnsi="Times New Roman" w:cs="Times New Roman"/>
          <w:sz w:val="24"/>
          <w:szCs w:val="24"/>
        </w:rPr>
        <w:t>для</w:t>
      </w:r>
      <w:r w:rsidRPr="00314909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B5E8E" w:rsidRPr="00314909">
        <w:rPr>
          <w:rFonts w:ascii="Times New Roman" w:hAnsi="Times New Roman" w:cs="Times New Roman"/>
          <w:sz w:val="24"/>
          <w:szCs w:val="24"/>
        </w:rPr>
        <w:t>а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по культуре Администрации города Иванова </w:t>
      </w:r>
      <w:r w:rsidR="00780460">
        <w:rPr>
          <w:rFonts w:ascii="Times New Roman" w:hAnsi="Times New Roman" w:cs="Times New Roman"/>
          <w:sz w:val="24"/>
          <w:szCs w:val="24"/>
        </w:rPr>
        <w:t>−</w:t>
      </w:r>
      <w:r w:rsidRPr="00314909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города Иванова от 19.03.2014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 xml:space="preserve">88-р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средств комитетом по культуре Администрации города Иванова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на проведение мероприятий, носящих общегородской и межмуниципальный характер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6C48EF" w:rsidRPr="00314909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</w:t>
      </w:r>
      <w:r w:rsidR="00A03CAD" w:rsidRPr="00314909">
        <w:rPr>
          <w:rFonts w:ascii="Times New Roman" w:hAnsi="Times New Roman" w:cs="Times New Roman"/>
          <w:sz w:val="24"/>
          <w:szCs w:val="24"/>
        </w:rPr>
        <w:t>ю</w:t>
      </w:r>
      <w:r w:rsidRPr="00314909">
        <w:rPr>
          <w:rFonts w:ascii="Times New Roman" w:hAnsi="Times New Roman" w:cs="Times New Roman"/>
          <w:sz w:val="24"/>
          <w:szCs w:val="24"/>
        </w:rPr>
        <w:t xml:space="preserve">тся комитет </w:t>
      </w:r>
      <w:r w:rsidR="00FB3C0F" w:rsidRPr="00314909">
        <w:rPr>
          <w:rFonts w:ascii="Times New Roman" w:hAnsi="Times New Roman" w:cs="Times New Roman"/>
          <w:sz w:val="24"/>
          <w:szCs w:val="24"/>
        </w:rPr>
        <w:t xml:space="preserve">по </w:t>
      </w:r>
      <w:r w:rsidRPr="00314909">
        <w:rPr>
          <w:rFonts w:ascii="Times New Roman" w:hAnsi="Times New Roman" w:cs="Times New Roman"/>
          <w:sz w:val="24"/>
          <w:szCs w:val="24"/>
        </w:rPr>
        <w:t>культур</w:t>
      </w:r>
      <w:r w:rsidR="00FB3C0F" w:rsidRPr="00314909">
        <w:rPr>
          <w:rFonts w:ascii="Times New Roman" w:hAnsi="Times New Roman" w:cs="Times New Roman"/>
          <w:sz w:val="24"/>
          <w:szCs w:val="24"/>
        </w:rPr>
        <w:t>е</w:t>
      </w:r>
      <w:r w:rsidRPr="00314909">
        <w:rPr>
          <w:rFonts w:ascii="Times New Roman" w:hAnsi="Times New Roman" w:cs="Times New Roman"/>
          <w:sz w:val="24"/>
          <w:szCs w:val="24"/>
        </w:rPr>
        <w:t xml:space="preserve"> А</w:t>
      </w:r>
      <w:r w:rsidR="00A03CAD" w:rsidRPr="00314909">
        <w:rPr>
          <w:rFonts w:ascii="Times New Roman" w:hAnsi="Times New Roman" w:cs="Times New Roman"/>
          <w:sz w:val="24"/>
          <w:szCs w:val="24"/>
        </w:rPr>
        <w:t>дминистрации города Иванова и управление организационной работ</w:t>
      </w:r>
      <w:r w:rsidR="00FB3C0F" w:rsidRPr="00314909">
        <w:rPr>
          <w:rFonts w:ascii="Times New Roman" w:hAnsi="Times New Roman" w:cs="Times New Roman"/>
          <w:sz w:val="24"/>
          <w:szCs w:val="24"/>
        </w:rPr>
        <w:t>ы</w:t>
      </w:r>
      <w:r w:rsidR="00A03CAD" w:rsidRPr="00314909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</w:t>
      </w:r>
    </w:p>
    <w:p w:rsidR="006C48EF" w:rsidRPr="00314909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 Срок выполнения мероприятий</w:t>
      </w:r>
      <w:r w:rsidR="00780460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2019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-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2024 гг.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D0597" w:rsidRPr="00780460" w:rsidRDefault="007D0597" w:rsidP="007B16E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Cs w:val="22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Pr="00780460">
        <w:rPr>
          <w:rFonts w:ascii="Times New Roman" w:hAnsi="Times New Roman" w:cs="Times New Roman"/>
          <w:szCs w:val="22"/>
        </w:rPr>
        <w:t>(тыс. руб.)</w:t>
      </w:r>
    </w:p>
    <w:tbl>
      <w:tblPr>
        <w:tblW w:w="4998" w:type="pct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68"/>
        <w:gridCol w:w="2104"/>
        <w:gridCol w:w="1644"/>
        <w:gridCol w:w="992"/>
        <w:gridCol w:w="1135"/>
        <w:gridCol w:w="992"/>
        <w:gridCol w:w="708"/>
        <w:gridCol w:w="710"/>
        <w:gridCol w:w="708"/>
      </w:tblGrid>
      <w:tr w:rsidR="00780460" w:rsidRPr="00314909" w:rsidTr="00780460">
        <w:trPr>
          <w:trHeight w:val="47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3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780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6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780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53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78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78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</w:tc>
        <w:tc>
          <w:tcPr>
            <w:tcW w:w="3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78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</w:tc>
        <w:tc>
          <w:tcPr>
            <w:tcW w:w="37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14909" w:rsidRDefault="003A7AEC" w:rsidP="0078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BE441E" w:rsidRPr="00314909" w:rsidTr="00780460">
        <w:trPr>
          <w:trHeight w:val="47"/>
        </w:trPr>
        <w:tc>
          <w:tcPr>
            <w:tcW w:w="21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Подпрограмма, всего: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6 463,00</w:t>
            </w:r>
          </w:p>
        </w:tc>
        <w:tc>
          <w:tcPr>
            <w:tcW w:w="6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6 463,00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6 463,00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1E" w:rsidRPr="00314909" w:rsidTr="00780460">
        <w:trPr>
          <w:trHeight w:val="47"/>
        </w:trPr>
        <w:tc>
          <w:tcPr>
            <w:tcW w:w="21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6 463,00</w:t>
            </w:r>
          </w:p>
        </w:tc>
        <w:tc>
          <w:tcPr>
            <w:tcW w:w="6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6 463,00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6 463,00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1E" w:rsidRPr="00314909" w:rsidTr="00780460">
        <w:trPr>
          <w:trHeight w:val="47"/>
        </w:trPr>
        <w:tc>
          <w:tcPr>
            <w:tcW w:w="21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460" w:rsidRPr="00314909" w:rsidTr="00780460">
        <w:trPr>
          <w:trHeight w:val="53"/>
        </w:trPr>
        <w:tc>
          <w:tcPr>
            <w:tcW w:w="197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мероприятий, носящих общегородской </w:t>
            </w:r>
            <w:r w:rsidR="007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межмуниципаль</w:t>
            </w:r>
            <w:r w:rsidR="007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характер</w:t>
            </w:r>
          </w:p>
        </w:tc>
        <w:tc>
          <w:tcPr>
            <w:tcW w:w="8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</w:t>
            </w:r>
            <w:r w:rsidR="00BE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 Администра</w:t>
            </w:r>
            <w:r w:rsidR="00BE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города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2 472,00</w:t>
            </w:r>
          </w:p>
        </w:tc>
        <w:tc>
          <w:tcPr>
            <w:tcW w:w="6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2 472,00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2 472,00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460" w:rsidRPr="00314909" w:rsidTr="00780460">
        <w:trPr>
          <w:trHeight w:val="53"/>
        </w:trPr>
        <w:tc>
          <w:tcPr>
            <w:tcW w:w="197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 Администра</w:t>
            </w:r>
            <w:r w:rsidR="00BE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города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3 991,00</w:t>
            </w:r>
          </w:p>
        </w:tc>
        <w:tc>
          <w:tcPr>
            <w:tcW w:w="6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3 991,00</w:t>
            </w:r>
          </w:p>
        </w:tc>
        <w:tc>
          <w:tcPr>
            <w:tcW w:w="5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3 991,00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791F" w:rsidRPr="00780460" w:rsidRDefault="00E756FD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0460">
        <w:rPr>
          <w:rFonts w:ascii="Times New Roman" w:hAnsi="Times New Roman" w:cs="Times New Roman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r w:rsidR="00780460">
        <w:rPr>
          <w:rFonts w:ascii="Times New Roman" w:hAnsi="Times New Roman" w:cs="Times New Roman"/>
        </w:rPr>
        <w:t>.</w:t>
      </w:r>
    </w:p>
    <w:p w:rsidR="0006791F" w:rsidRPr="00314909" w:rsidRDefault="0006791F" w:rsidP="007B16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656A" w:rsidRPr="00314909" w:rsidRDefault="00D0656A" w:rsidP="007B16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br w:type="page"/>
      </w:r>
    </w:p>
    <w:p w:rsidR="000E59D4" w:rsidRPr="00314909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E59D4" w:rsidRPr="00314909" w:rsidSect="00BE441E">
          <w:pgSz w:w="11905" w:h="16838"/>
          <w:pgMar w:top="1134" w:right="851" w:bottom="993" w:left="1701" w:header="0" w:footer="0" w:gutter="0"/>
          <w:cols w:space="720"/>
          <w:docGrid w:linePitch="299"/>
        </w:sectPr>
      </w:pPr>
    </w:p>
    <w:p w:rsidR="000E59D4" w:rsidRPr="00314909" w:rsidRDefault="000E59D4" w:rsidP="00780460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6E2D" w:rsidRPr="00314909">
        <w:rPr>
          <w:rFonts w:ascii="Times New Roman" w:hAnsi="Times New Roman" w:cs="Times New Roman"/>
          <w:sz w:val="24"/>
          <w:szCs w:val="24"/>
        </w:rPr>
        <w:t>№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5</w:t>
      </w:r>
    </w:p>
    <w:p w:rsidR="000E59D4" w:rsidRPr="00314909" w:rsidRDefault="000E59D4" w:rsidP="0078046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59D4" w:rsidRPr="00314909" w:rsidRDefault="00B36E2D" w:rsidP="0078046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Реализация молодежной политики</w:t>
      </w:r>
    </w:p>
    <w:p w:rsidR="00780460" w:rsidRDefault="000E59D4" w:rsidP="0078046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и организация общегородских </w:t>
      </w:r>
    </w:p>
    <w:p w:rsidR="000E59D4" w:rsidRPr="00314909" w:rsidRDefault="000E59D4" w:rsidP="00780460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мероприятий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Default="000E59D4" w:rsidP="00780460">
      <w:pPr>
        <w:pStyle w:val="ConsPlusNormal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BE441E" w:rsidRPr="00314909" w:rsidRDefault="00BE441E" w:rsidP="00780460">
      <w:pPr>
        <w:pStyle w:val="ConsPlusNormal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92"/>
      <w:bookmarkEnd w:id="5"/>
      <w:r w:rsidRPr="00314909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B36E2D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 w:rsidR="00B36E2D"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 подпрограммы</w:t>
      </w:r>
      <w:r w:rsidR="00780460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</w:t>
      </w:r>
      <w:r w:rsidR="00AF1E5F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E44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Ежегодно в течение всего срока реализации подпрограммы: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не менее 3</w:t>
      </w:r>
      <w:r w:rsidR="00CD5896" w:rsidRPr="00314909">
        <w:rPr>
          <w:rFonts w:ascii="Times New Roman" w:hAnsi="Times New Roman" w:cs="Times New Roman"/>
          <w:sz w:val="24"/>
          <w:szCs w:val="24"/>
        </w:rPr>
        <w:t>00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молодых специалистов получа</w:t>
      </w:r>
      <w:r w:rsidR="007D1891" w:rsidRPr="00314909">
        <w:rPr>
          <w:rFonts w:ascii="Times New Roman" w:hAnsi="Times New Roman" w:cs="Times New Roman"/>
          <w:sz w:val="24"/>
          <w:szCs w:val="24"/>
        </w:rPr>
        <w:t>т в течение 2019 года</w:t>
      </w:r>
      <w:r w:rsidRPr="00314909">
        <w:rPr>
          <w:rFonts w:ascii="Times New Roman" w:hAnsi="Times New Roman" w:cs="Times New Roman"/>
          <w:sz w:val="24"/>
          <w:szCs w:val="24"/>
        </w:rPr>
        <w:t xml:space="preserve"> ежемесячные компенсационные выплаты;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единовременные вы</w:t>
      </w:r>
      <w:r w:rsidR="00E50D4D" w:rsidRPr="00314909">
        <w:rPr>
          <w:rFonts w:ascii="Times New Roman" w:hAnsi="Times New Roman" w:cs="Times New Roman"/>
          <w:sz w:val="24"/>
          <w:szCs w:val="24"/>
        </w:rPr>
        <w:t>платы будут предоставлены</w:t>
      </w:r>
      <w:r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7D1891" w:rsidRPr="0031490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31490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2</w:t>
      </w:r>
      <w:r w:rsidR="002879ED" w:rsidRPr="00314909">
        <w:rPr>
          <w:rFonts w:ascii="Times New Roman" w:hAnsi="Times New Roman" w:cs="Times New Roman"/>
          <w:sz w:val="24"/>
          <w:szCs w:val="24"/>
        </w:rPr>
        <w:t>00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молодым специалистам.</w:t>
      </w:r>
    </w:p>
    <w:p w:rsidR="000E59D4" w:rsidRPr="00314909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D1891" w:rsidRPr="00314909" w:rsidRDefault="007D1891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74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052"/>
        <w:gridCol w:w="725"/>
        <w:gridCol w:w="953"/>
        <w:gridCol w:w="725"/>
      </w:tblGrid>
      <w:tr w:rsidR="007D1891" w:rsidRPr="00314909" w:rsidTr="00E50D4D">
        <w:trPr>
          <w:trHeight w:val="53"/>
          <w:jc w:val="center"/>
        </w:trPr>
        <w:tc>
          <w:tcPr>
            <w:tcW w:w="3956" w:type="dxa"/>
            <w:shd w:val="clear" w:color="auto" w:fill="auto"/>
            <w:vAlign w:val="center"/>
            <w:hideMark/>
          </w:tcPr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80460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год, факт</w:t>
            </w:r>
          </w:p>
        </w:tc>
        <w:tc>
          <w:tcPr>
            <w:tcW w:w="953" w:type="dxa"/>
            <w:shd w:val="clear" w:color="auto" w:fill="auto"/>
            <w:hideMark/>
          </w:tcPr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год, оценка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7D1891" w:rsidRPr="00314909" w:rsidTr="00E50D4D">
        <w:trPr>
          <w:trHeight w:val="697"/>
          <w:jc w:val="center"/>
        </w:trPr>
        <w:tc>
          <w:tcPr>
            <w:tcW w:w="3956" w:type="dxa"/>
            <w:shd w:val="clear" w:color="auto" w:fill="auto"/>
            <w:vAlign w:val="center"/>
            <w:hideMark/>
          </w:tcPr>
          <w:p w:rsidR="007D1891" w:rsidRPr="00314909" w:rsidRDefault="007D1891" w:rsidP="002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кадров, работающих в муниципальных учреждениях социальной сферы города Иванова</w:t>
            </w:r>
          </w:p>
        </w:tc>
        <w:tc>
          <w:tcPr>
            <w:tcW w:w="1052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53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5E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D1891" w:rsidRPr="00314909" w:rsidTr="00E50D4D">
        <w:trPr>
          <w:trHeight w:val="1076"/>
          <w:jc w:val="center"/>
        </w:trPr>
        <w:tc>
          <w:tcPr>
            <w:tcW w:w="3956" w:type="dxa"/>
            <w:shd w:val="clear" w:color="auto" w:fill="auto"/>
            <w:vAlign w:val="center"/>
            <w:hideMark/>
          </w:tcPr>
          <w:p w:rsidR="007D1891" w:rsidRPr="00314909" w:rsidRDefault="007D1891" w:rsidP="00B3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специалистов, получивших ежемесячные компенсационные выплаты</w:t>
            </w:r>
          </w:p>
        </w:tc>
        <w:tc>
          <w:tcPr>
            <w:tcW w:w="1052" w:type="dxa"/>
            <w:shd w:val="clear" w:color="auto" w:fill="auto"/>
            <w:hideMark/>
          </w:tcPr>
          <w:p w:rsidR="007D1891" w:rsidRPr="00314909" w:rsidRDefault="00780460" w:rsidP="007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D189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89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53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2C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7D1891" w:rsidRPr="00314909" w:rsidTr="00E50D4D">
        <w:trPr>
          <w:trHeight w:val="53"/>
          <w:jc w:val="center"/>
        </w:trPr>
        <w:tc>
          <w:tcPr>
            <w:tcW w:w="3956" w:type="dxa"/>
            <w:shd w:val="clear" w:color="auto" w:fill="auto"/>
            <w:vAlign w:val="center"/>
            <w:hideMark/>
          </w:tcPr>
          <w:p w:rsidR="007D1891" w:rsidRPr="00314909" w:rsidRDefault="007D1891" w:rsidP="00B3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специалистов, получивших единовременные компенсационные выплаты</w:t>
            </w:r>
          </w:p>
        </w:tc>
        <w:tc>
          <w:tcPr>
            <w:tcW w:w="1052" w:type="dxa"/>
            <w:shd w:val="clear" w:color="auto" w:fill="auto"/>
            <w:hideMark/>
          </w:tcPr>
          <w:p w:rsidR="007D1891" w:rsidRPr="00314909" w:rsidRDefault="00780460" w:rsidP="007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D189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1891"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3" w:type="dxa"/>
            <w:shd w:val="clear" w:color="auto" w:fill="auto"/>
            <w:hideMark/>
          </w:tcPr>
          <w:p w:rsidR="007D1891" w:rsidRPr="00314909" w:rsidRDefault="007D1891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5" w:type="dxa"/>
            <w:shd w:val="clear" w:color="auto" w:fill="auto"/>
            <w:hideMark/>
          </w:tcPr>
          <w:p w:rsidR="007D1891" w:rsidRPr="00314909" w:rsidRDefault="007D1891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FA192D" w:rsidRPr="00314909" w:rsidRDefault="00FA192D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иными рисками не сопряжено.</w:t>
      </w:r>
    </w:p>
    <w:p w:rsidR="000E59D4" w:rsidRPr="00314909" w:rsidRDefault="000E59D4" w:rsidP="00C358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804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E59D4" w:rsidRPr="00314909" w:rsidRDefault="000E59D4" w:rsidP="00C358A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Поддержка молодых специалистов осуществляется в следующих формах: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предоставление ежемесячных муниципальных выплат компенсационного характера молодым специалистам в размере 1500,00 руб. с целью компенсации оплаты жилого помещения и коммунальных услуг;</w:t>
      </w:r>
    </w:p>
    <w:p w:rsidR="00A25A6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предоставление единовременных муниципальных выплат компенсационного характера с целью компенсации расходов на профессиональную</w:t>
      </w:r>
      <w:r w:rsidR="00A25A64" w:rsidRPr="00314909">
        <w:rPr>
          <w:rFonts w:ascii="Times New Roman" w:hAnsi="Times New Roman" w:cs="Times New Roman"/>
          <w:sz w:val="24"/>
          <w:szCs w:val="24"/>
        </w:rPr>
        <w:t xml:space="preserve"> подготовку,</w:t>
      </w:r>
      <w:r w:rsidRPr="00314909"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квалификации. 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Выплаты производятся по окончании первого года работы - 10,0 тыс. руб.,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по окончании второго года работы - 15,0 тыс. руб., по окончании третьего года </w:t>
      </w:r>
      <w:r w:rsidR="007804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работы - 20,0 тыс. руб.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Предоставление указанных выплат осуществляется в порядке, установленном приложением к настоящей подпрограмме.</w:t>
      </w:r>
    </w:p>
    <w:p w:rsidR="006C48EF" w:rsidRPr="00314909" w:rsidRDefault="006C48EF" w:rsidP="00780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Исполнител</w:t>
      </w:r>
      <w:r w:rsidR="00C15249" w:rsidRPr="00314909">
        <w:rPr>
          <w:rFonts w:ascii="Times New Roman" w:hAnsi="Times New Roman" w:cs="Times New Roman"/>
          <w:sz w:val="24"/>
          <w:szCs w:val="24"/>
        </w:rPr>
        <w:t>ями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мероприятия подпрограммы явля</w:t>
      </w:r>
      <w:r w:rsidR="008F3778" w:rsidRPr="00314909">
        <w:rPr>
          <w:rFonts w:ascii="Times New Roman" w:hAnsi="Times New Roman" w:cs="Times New Roman"/>
          <w:sz w:val="24"/>
          <w:szCs w:val="24"/>
        </w:rPr>
        <w:t>ю</w:t>
      </w:r>
      <w:r w:rsidRPr="00314909">
        <w:rPr>
          <w:rFonts w:ascii="Times New Roman" w:hAnsi="Times New Roman" w:cs="Times New Roman"/>
          <w:sz w:val="24"/>
          <w:szCs w:val="24"/>
        </w:rPr>
        <w:t>тся комитет молодежной политики, физической культуры и спорта Администрации города Иванова</w:t>
      </w:r>
      <w:r w:rsidR="008F3778" w:rsidRPr="00314909">
        <w:rPr>
          <w:rFonts w:ascii="Times New Roman" w:hAnsi="Times New Roman" w:cs="Times New Roman"/>
          <w:sz w:val="24"/>
          <w:szCs w:val="24"/>
        </w:rPr>
        <w:t>, управление образования Администрации города Иванова, комитет по культуре Администрации города Иванова</w:t>
      </w:r>
      <w:r w:rsidR="004812ED" w:rsidRPr="00314909">
        <w:rPr>
          <w:rFonts w:ascii="Times New Roman" w:hAnsi="Times New Roman" w:cs="Times New Roman"/>
          <w:sz w:val="24"/>
          <w:szCs w:val="24"/>
        </w:rPr>
        <w:t>, МКУ «Молодежный центр»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0E59D4" w:rsidRPr="00314909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</w:t>
      </w:r>
      <w:r w:rsidR="00E50D4D" w:rsidRPr="00314909">
        <w:rPr>
          <w:rFonts w:ascii="Times New Roman" w:hAnsi="Times New Roman" w:cs="Times New Roman"/>
          <w:sz w:val="24"/>
          <w:szCs w:val="24"/>
        </w:rPr>
        <w:t>ок выполнения мероприятия</w:t>
      </w:r>
      <w:r w:rsidR="00780460">
        <w:rPr>
          <w:rFonts w:ascii="Times New Roman" w:hAnsi="Times New Roman" w:cs="Times New Roman"/>
          <w:sz w:val="24"/>
          <w:szCs w:val="24"/>
        </w:rPr>
        <w:t>:</w:t>
      </w:r>
      <w:r w:rsidR="00D93838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AF1E5F" w:rsidRPr="00314909">
        <w:rPr>
          <w:rFonts w:ascii="Times New Roman" w:hAnsi="Times New Roman" w:cs="Times New Roman"/>
          <w:sz w:val="24"/>
          <w:szCs w:val="24"/>
        </w:rPr>
        <w:t>2019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C5973" w:rsidRPr="00314909" w:rsidRDefault="00CC5973" w:rsidP="00C35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AE9" w:rsidRPr="00314909" w:rsidRDefault="000E59D4" w:rsidP="0078046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E59D4" w:rsidRPr="00780460" w:rsidRDefault="000E59D4" w:rsidP="00673AE9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szCs w:val="22"/>
        </w:rPr>
      </w:pPr>
      <w:r w:rsidRPr="00780460">
        <w:rPr>
          <w:rFonts w:ascii="Times New Roman" w:hAnsi="Times New Roman" w:cs="Times New Roman"/>
          <w:szCs w:val="22"/>
        </w:rPr>
        <w:t>(тыс. руб.)</w:t>
      </w:r>
    </w:p>
    <w:tbl>
      <w:tblPr>
        <w:tblW w:w="7804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45"/>
        <w:gridCol w:w="3228"/>
        <w:gridCol w:w="2012"/>
        <w:gridCol w:w="1419"/>
      </w:tblGrid>
      <w:tr w:rsidR="007D1891" w:rsidRPr="00314909" w:rsidTr="00780460">
        <w:trPr>
          <w:trHeight w:val="47"/>
          <w:jc w:val="center"/>
        </w:trPr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460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460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Pr="003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</w:t>
            </w:r>
          </w:p>
        </w:tc>
      </w:tr>
      <w:tr w:rsidR="007D1891" w:rsidRPr="00314909" w:rsidTr="00780460">
        <w:trPr>
          <w:trHeight w:val="300"/>
          <w:jc w:val="center"/>
        </w:trPr>
        <w:tc>
          <w:tcPr>
            <w:tcW w:w="6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Подпрограмма, всего: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891" w:rsidRPr="00314909" w:rsidRDefault="007D1891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10 652,00</w:t>
            </w:r>
          </w:p>
        </w:tc>
      </w:tr>
      <w:tr w:rsidR="007D1891" w:rsidRPr="00314909" w:rsidTr="00780460">
        <w:trPr>
          <w:trHeight w:val="300"/>
          <w:jc w:val="center"/>
        </w:trPr>
        <w:tc>
          <w:tcPr>
            <w:tcW w:w="6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891" w:rsidRPr="00314909" w:rsidRDefault="007D1891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10 652,00</w:t>
            </w:r>
          </w:p>
        </w:tc>
      </w:tr>
      <w:tr w:rsidR="007D1891" w:rsidRPr="00314909" w:rsidTr="00780460">
        <w:trPr>
          <w:trHeight w:val="47"/>
          <w:jc w:val="center"/>
        </w:trPr>
        <w:tc>
          <w:tcPr>
            <w:tcW w:w="6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1891" w:rsidRPr="00314909" w:rsidTr="00780460">
        <w:trPr>
          <w:trHeight w:val="53"/>
          <w:jc w:val="center"/>
        </w:trPr>
        <w:tc>
          <w:tcPr>
            <w:tcW w:w="114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ежемесячных и единовременных муниципальных выплат компенсационного характера молодым специалистам муниципальных учреждений</w:t>
            </w:r>
          </w:p>
        </w:tc>
        <w:tc>
          <w:tcPr>
            <w:tcW w:w="20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891" w:rsidRPr="00314909" w:rsidRDefault="007D1891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9 705,00</w:t>
            </w:r>
          </w:p>
        </w:tc>
      </w:tr>
      <w:tr w:rsidR="007D1891" w:rsidRPr="00314909" w:rsidTr="00780460">
        <w:trPr>
          <w:trHeight w:val="53"/>
          <w:jc w:val="center"/>
        </w:trPr>
        <w:tc>
          <w:tcPr>
            <w:tcW w:w="114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891" w:rsidRPr="00314909" w:rsidRDefault="007D1891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D1891" w:rsidRPr="00314909" w:rsidTr="00780460">
        <w:trPr>
          <w:trHeight w:val="53"/>
          <w:jc w:val="center"/>
        </w:trPr>
        <w:tc>
          <w:tcPr>
            <w:tcW w:w="114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891" w:rsidRPr="00314909" w:rsidRDefault="007D1891" w:rsidP="0064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7D1891" w:rsidRPr="00314909" w:rsidTr="00780460">
        <w:trPr>
          <w:trHeight w:val="53"/>
          <w:jc w:val="center"/>
        </w:trPr>
        <w:tc>
          <w:tcPr>
            <w:tcW w:w="114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D1891" w:rsidRPr="00314909" w:rsidRDefault="007D1891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D1891" w:rsidRPr="00314909" w:rsidRDefault="007D1891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891" w:rsidRPr="00314909" w:rsidRDefault="007D1891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Иванова (МКУ «Молодежный центр»)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891" w:rsidRPr="00314909" w:rsidRDefault="007D1891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</w:tbl>
    <w:p w:rsidR="0006791F" w:rsidRPr="00314909" w:rsidRDefault="0006791F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Pr="0031490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BE441E" w:rsidRPr="00314909" w:rsidRDefault="00BE441E" w:rsidP="00673AE9">
      <w:pPr>
        <w:pStyle w:val="ConsPlusNormal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780460">
      <w:pPr>
        <w:pStyle w:val="ConsPlusNormal"/>
        <w:ind w:left="4956"/>
        <w:outlineLvl w:val="2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5308" w:rsidRPr="00314909">
        <w:rPr>
          <w:rFonts w:ascii="Times New Roman" w:hAnsi="Times New Roman" w:cs="Times New Roman"/>
          <w:sz w:val="24"/>
          <w:szCs w:val="24"/>
        </w:rPr>
        <w:t>№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1</w:t>
      </w:r>
    </w:p>
    <w:p w:rsidR="000E59D4" w:rsidRPr="00314909" w:rsidRDefault="000E59D4" w:rsidP="0078046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0E59D4" w:rsidRPr="00314909" w:rsidRDefault="00AD4D92" w:rsidP="0078046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0E59D4" w:rsidRPr="00314909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 w:rsidRPr="00314909">
        <w:rPr>
          <w:rFonts w:ascii="Times New Roman" w:hAnsi="Times New Roman" w:cs="Times New Roman"/>
          <w:sz w:val="24"/>
          <w:szCs w:val="24"/>
        </w:rPr>
        <w:t>»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60" w:rsidRPr="00314909" w:rsidRDefault="00780460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945"/>
      <w:bookmarkEnd w:id="6"/>
      <w:r w:rsidRPr="00314909">
        <w:rPr>
          <w:rFonts w:ascii="Times New Roman" w:hAnsi="Times New Roman" w:cs="Times New Roman"/>
          <w:sz w:val="24"/>
          <w:szCs w:val="24"/>
        </w:rPr>
        <w:t>Порядок предоставления молодым специалистам,</w:t>
      </w: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работающим в муниципальных учреждениях социальной сферы</w:t>
      </w:r>
    </w:p>
    <w:p w:rsidR="000E59D4" w:rsidRPr="00314909" w:rsidRDefault="000E59D4" w:rsidP="00BE4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города Иванова, муниципальных выплат</w:t>
      </w:r>
      <w:r w:rsidR="00DC215A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муниципальным выплатам компенсационного характера, предоставляемым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специалистов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компенсационные выплаты):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денежная компенсация расходов, связанных с оплатой жилого помещения и коммунальных услуг;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денежная компенсация расходов на профессиональную подготовку, переподготовку и повышение квалификации.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получение выплат имеют граждане Российской Федерации в возрасте до 30 лет, принятые на работу в муниципальное учреждение социальной сферы города Иванова, подведомственное одному из исполнителей подпрограммы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специалистов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более чем через три года после окончания высшего профессионального или среднего профессионального учебного заведения на должности, имеющие код категории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 классификатором профессий рабочих, должностей служащих и тарифных разрядов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Госстандарта РФ от 26.12.1994 </w:t>
      </w:r>
      <w:r w:rsidR="00DC77A2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367 (далее - молодые специалисты).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имеют основания на получение муниципальных выплат компенсационного характера, предусмотренных подпрограммой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специалистов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работающие в муниципальных учреждениях социальной сферы города Иванова,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заведения,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периода нахождения работника в отпуске по уходу за ребенком.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выплаты компенсационного характера не могут быть предоставлены: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принятым на руководящие должности;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принятым на условиях внешнего совместительства;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принятым на штатные должности, финансируемые за счет средств, полученных от приносящей доход деятельности;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лицам, принятым на штатные должности в учреждениях, подведомственных исполнителям подпрограммы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специалистов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занимающим в общем объеме менее одной ставки;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находящимся в отпуске по уходу за ребенком;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лицам, ранее получавшим муниципальные выплаты компенсационного характера, предусмотренные подпрограммой 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специалистов</w:t>
      </w:r>
      <w:r w:rsidR="000D5EA8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увольнении их из муниципального учреждения социальной сферы города Иванова и при поступлении их на работу в муниципальное учреждение социал</w:t>
      </w:r>
      <w:r w:rsidR="00DB5E8E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сферы города Иванова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B5E8E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в работе превысил один месяц, за исключением увольняемых в связи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призывом на военную службу, перерыв в работе у которых не может превысить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месяцев.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Ежемесячная муниципальная выплата компенсационного характера производится молодому специалисту за истекший отработанный месяц с учетом нахождения работника в ежегодном оплачиваемом и дополнительном отпуске, учебном отпуске и в период нетрудоспособности в сроки выплаты заработной платы, установленные в учреждении. В случае если работнику предоставляется отпуск без сохранения заработной платы сроком более трех рабочих дней в течение месяца,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исключением случаев, предусмотренных статьей 128 Трудового кодекса Российской Федерации, ежемесячная муниципальная выплата компенсационного характера не назначается. Размер выплаты составляет 1500 рублей ежемесячно.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Единовременная муниципальная выплата компенсационного характера производится по истечении одного, двух и трех лет с момента возникновения у молодого специалиста права на ее получение и соблюдения условий для осуществления выплат, предусмотренных пунктом 3 настоящего порядка. Размер выплаты составляет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первого года работы 10 тысяч рублей, по окончании второго года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- 15 тысяч рублей, по окончании третьего года работы - 20 тысяч рублей.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выплаты компенсационного характера осуществляются учреждением без предъявления работником документов, подтверждающих его расходы на оплату жилого помещения и коммунальных услуг, а также расходы на профессиональную подготовку, переподготовку и повышение квалификации.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об установлении и выплате муниципальных выплат компенсационного характера размещается в Единой государственной информационной системе социального обеспечения. Размещение (получение) указанной информации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государственной информационной системе социального обеспечения осуществляется в соответствии с Федеральным законом от 17.07.1999 </w:t>
      </w:r>
      <w:r w:rsidR="00CD5896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178-ФЗ </w:t>
      </w:r>
      <w:r w:rsidR="0078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D5896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</w:t>
      </w:r>
      <w:r w:rsidR="00CD5896"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социальной помощи»</w:t>
      </w:r>
      <w:r w:rsidRPr="0031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A8F" w:rsidRPr="00314909" w:rsidRDefault="00A04A8F" w:rsidP="00A04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F" w:rsidRPr="00314909" w:rsidRDefault="00A04A8F">
      <w:pPr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br w:type="page"/>
      </w:r>
    </w:p>
    <w:p w:rsidR="00780460" w:rsidRDefault="00AD4D92" w:rsidP="0078046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5308" w:rsidRPr="00314909">
        <w:rPr>
          <w:rFonts w:ascii="Times New Roman" w:hAnsi="Times New Roman" w:cs="Times New Roman"/>
          <w:sz w:val="24"/>
          <w:szCs w:val="24"/>
        </w:rPr>
        <w:t>№</w:t>
      </w:r>
      <w:r w:rsidR="00780460">
        <w:rPr>
          <w:rFonts w:ascii="Times New Roman" w:hAnsi="Times New Roman" w:cs="Times New Roman"/>
          <w:sz w:val="24"/>
          <w:szCs w:val="24"/>
        </w:rPr>
        <w:t xml:space="preserve"> </w:t>
      </w:r>
      <w:r w:rsidR="00B35308" w:rsidRPr="00314909">
        <w:rPr>
          <w:rFonts w:ascii="Times New Roman" w:hAnsi="Times New Roman" w:cs="Times New Roman"/>
          <w:sz w:val="24"/>
          <w:szCs w:val="24"/>
        </w:rPr>
        <w:t>6</w:t>
      </w:r>
    </w:p>
    <w:p w:rsidR="00AD4D92" w:rsidRPr="00314909" w:rsidRDefault="00AD4D92" w:rsidP="00780460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5308" w:rsidRPr="00314909" w:rsidRDefault="00B35308" w:rsidP="007804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«Реализация молодежной политики</w:t>
      </w:r>
    </w:p>
    <w:p w:rsidR="00780460" w:rsidRDefault="00B35308" w:rsidP="007804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и организация общегородских </w:t>
      </w:r>
    </w:p>
    <w:p w:rsidR="00AD4D92" w:rsidRPr="00314909" w:rsidRDefault="00B35308" w:rsidP="007804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мероприятий»</w:t>
      </w:r>
    </w:p>
    <w:p w:rsidR="00AD4D92" w:rsidRPr="00314909" w:rsidRDefault="00AD4D92" w:rsidP="007804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35308" w:rsidRPr="00314909" w:rsidRDefault="00AD4D92" w:rsidP="0078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D4D92" w:rsidRPr="00314909" w:rsidRDefault="00B35308" w:rsidP="0078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«</w:t>
      </w:r>
      <w:r w:rsidR="00AD4D92" w:rsidRPr="00314909">
        <w:rPr>
          <w:rFonts w:ascii="Times New Roman" w:hAnsi="Times New Roman" w:cs="Times New Roman"/>
          <w:sz w:val="24"/>
          <w:szCs w:val="24"/>
        </w:rPr>
        <w:t>Поддержка талантливой молодежи</w:t>
      </w:r>
      <w:r w:rsidRPr="00314909">
        <w:rPr>
          <w:rFonts w:ascii="Times New Roman" w:hAnsi="Times New Roman" w:cs="Times New Roman"/>
          <w:sz w:val="24"/>
          <w:szCs w:val="24"/>
        </w:rPr>
        <w:t>»</w:t>
      </w:r>
    </w:p>
    <w:p w:rsidR="00B35308" w:rsidRPr="00314909" w:rsidRDefault="00B35308" w:rsidP="0078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D92" w:rsidRPr="00314909" w:rsidRDefault="00B35308" w:rsidP="0078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AF1E5F" w:rsidRPr="00314909">
        <w:rPr>
          <w:rFonts w:ascii="Times New Roman" w:hAnsi="Times New Roman" w:cs="Times New Roman"/>
          <w:sz w:val="24"/>
          <w:szCs w:val="24"/>
        </w:rPr>
        <w:t>9</w:t>
      </w:r>
      <w:r w:rsidRPr="00314909">
        <w:rPr>
          <w:rFonts w:ascii="Times New Roman" w:hAnsi="Times New Roman" w:cs="Times New Roman"/>
          <w:sz w:val="24"/>
          <w:szCs w:val="24"/>
        </w:rPr>
        <w:t xml:space="preserve"> – 202</w:t>
      </w:r>
      <w:r w:rsidR="00AF1E5F" w:rsidRPr="00314909">
        <w:rPr>
          <w:rFonts w:ascii="Times New Roman" w:hAnsi="Times New Roman" w:cs="Times New Roman"/>
          <w:sz w:val="24"/>
          <w:szCs w:val="24"/>
        </w:rPr>
        <w:t>4</w:t>
      </w:r>
      <w:r w:rsidRPr="0031490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35308" w:rsidRPr="00314909" w:rsidRDefault="00B35308" w:rsidP="0078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4D92" w:rsidRPr="00314909" w:rsidRDefault="00AD4D92" w:rsidP="007804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D4D92" w:rsidRPr="00314909" w:rsidRDefault="00AD4D92" w:rsidP="00B3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D92" w:rsidRPr="00314909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Ожидаемыми качественными результатами реализации подпрограммы являются создание системы поиска и поддержки тала</w:t>
      </w:r>
      <w:r w:rsidR="00B35308" w:rsidRPr="00314909">
        <w:rPr>
          <w:rFonts w:ascii="Times New Roman" w:hAnsi="Times New Roman" w:cs="Times New Roman"/>
          <w:sz w:val="24"/>
          <w:szCs w:val="24"/>
        </w:rPr>
        <w:t>нтливой молодежи города Иванова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AD4D92" w:rsidRPr="00314909" w:rsidRDefault="00AD4D92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308" w:rsidRPr="00314909" w:rsidRDefault="009C30B3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F1E5F" w:rsidRPr="00314909" w:rsidRDefault="00AF1E5F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16"/>
        <w:gridCol w:w="1061"/>
        <w:gridCol w:w="820"/>
        <w:gridCol w:w="922"/>
        <w:gridCol w:w="697"/>
        <w:gridCol w:w="697"/>
        <w:gridCol w:w="697"/>
        <w:gridCol w:w="697"/>
        <w:gridCol w:w="697"/>
        <w:gridCol w:w="726"/>
      </w:tblGrid>
      <w:tr w:rsidR="003A7AEC" w:rsidRPr="00314909" w:rsidTr="00207718">
        <w:trPr>
          <w:trHeight w:val="64"/>
        </w:trPr>
        <w:tc>
          <w:tcPr>
            <w:tcW w:w="351" w:type="pct"/>
            <w:shd w:val="clear" w:color="auto" w:fill="auto"/>
            <w:hideMark/>
          </w:tcPr>
          <w:p w:rsidR="003A7AEC" w:rsidRPr="00314909" w:rsidRDefault="003A7AEC" w:rsidP="003A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7" w:type="pct"/>
            <w:shd w:val="clear" w:color="auto" w:fill="auto"/>
            <w:hideMark/>
          </w:tcPr>
          <w:p w:rsidR="003A7AEC" w:rsidRPr="00314909" w:rsidRDefault="003A7AEC" w:rsidP="003A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20771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27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год, факт</w:t>
            </w:r>
          </w:p>
        </w:tc>
        <w:tc>
          <w:tcPr>
            <w:tcW w:w="480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год, оцен</w:t>
            </w:r>
            <w:r w:rsidR="0020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3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год*</w:t>
            </w:r>
          </w:p>
        </w:tc>
        <w:tc>
          <w:tcPr>
            <w:tcW w:w="363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год*</w:t>
            </w:r>
          </w:p>
        </w:tc>
        <w:tc>
          <w:tcPr>
            <w:tcW w:w="378" w:type="pct"/>
          </w:tcPr>
          <w:p w:rsidR="003A7AEC" w:rsidRPr="00314909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год*</w:t>
            </w:r>
          </w:p>
        </w:tc>
      </w:tr>
      <w:tr w:rsidR="003A7AEC" w:rsidRPr="00314909" w:rsidTr="00207718">
        <w:trPr>
          <w:trHeight w:val="53"/>
        </w:trPr>
        <w:tc>
          <w:tcPr>
            <w:tcW w:w="351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pct"/>
            <w:shd w:val="clear" w:color="auto" w:fill="auto"/>
          </w:tcPr>
          <w:p w:rsidR="003A7AEC" w:rsidRPr="00314909" w:rsidRDefault="003A7AEC" w:rsidP="0004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получивших адресную поддержку в рамках конкурса на присуждение денежных поощрений для одаренной молодежи «Большие надежды»</w:t>
            </w:r>
          </w:p>
        </w:tc>
        <w:tc>
          <w:tcPr>
            <w:tcW w:w="552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7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AEC" w:rsidRPr="00314909" w:rsidTr="00207718">
        <w:trPr>
          <w:trHeight w:val="53"/>
        </w:trPr>
        <w:tc>
          <w:tcPr>
            <w:tcW w:w="351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207718" w:rsidRDefault="009339E8" w:rsidP="0004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A7AE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объединений </w:t>
            </w:r>
          </w:p>
          <w:p w:rsidR="003A7AEC" w:rsidRPr="00314909" w:rsidRDefault="003A7AEC" w:rsidP="0004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физических лиц, получивших адресную поддержку </w:t>
            </w:r>
            <w:r w:rsidR="00207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на развитие социально ориентированных молодежных проектов</w:t>
            </w:r>
          </w:p>
        </w:tc>
        <w:tc>
          <w:tcPr>
            <w:tcW w:w="552" w:type="pct"/>
            <w:shd w:val="clear" w:color="auto" w:fill="auto"/>
          </w:tcPr>
          <w:p w:rsidR="003A7AEC" w:rsidRPr="00314909" w:rsidRDefault="00207718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AEC" w:rsidRPr="00314909">
              <w:rPr>
                <w:rFonts w:ascii="Times New Roman" w:hAnsi="Times New Roman" w:cs="Times New Roman"/>
                <w:sz w:val="24"/>
                <w:szCs w:val="24"/>
              </w:rPr>
              <w:t>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7AEC" w:rsidRPr="003149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C6C67" w:rsidRPr="00314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9182B" w:rsidRPr="00314909" w:rsidRDefault="0019182B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(чело</w:t>
            </w:r>
            <w:r w:rsidR="00207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427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shd w:val="clear" w:color="auto" w:fill="auto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3A7AEC" w:rsidRPr="00314909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5308" w:rsidRPr="00207718" w:rsidRDefault="00FA192D" w:rsidP="00B35308">
      <w:pPr>
        <w:pStyle w:val="ConsPlusNormal"/>
        <w:ind w:firstLine="709"/>
        <w:jc w:val="both"/>
        <w:outlineLvl w:val="3"/>
        <w:rPr>
          <w:rFonts w:ascii="Times New Roman" w:eastAsiaTheme="minorHAnsi" w:hAnsi="Times New Roman" w:cs="Times New Roman"/>
          <w:szCs w:val="22"/>
          <w:lang w:eastAsia="en-US"/>
        </w:rPr>
      </w:pPr>
      <w:r w:rsidRPr="00207718">
        <w:rPr>
          <w:rFonts w:ascii="Times New Roman" w:eastAsiaTheme="minorHAnsi" w:hAnsi="Times New Roman" w:cs="Times New Roman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207718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AD4D92" w:rsidRDefault="00FF189A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сопряжено </w:t>
      </w:r>
      <w:r w:rsidR="002077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с существенным экономическим риском - отсутствием достаточного финансирования </w:t>
      </w:r>
      <w:r w:rsidR="002077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4909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мероприятий по адресной поддержке молодежи </w:t>
      </w:r>
      <w:r w:rsidR="002077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и молодежных объединений, в том числе на обеспечение выплаты денежных средств, присуждаемых по итогам проведения конкурсных мероприятий.</w:t>
      </w:r>
    </w:p>
    <w:p w:rsidR="00207718" w:rsidRPr="00314909" w:rsidRDefault="00207718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92" w:rsidRDefault="00AD4D92" w:rsidP="002077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207718" w:rsidRPr="00314909" w:rsidRDefault="00207718" w:rsidP="002077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1. Проведение конкурса на присуждение денежных поощрений для одаренной молодежи </w:t>
      </w:r>
      <w:r w:rsidR="00B35308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Большие надежды</w:t>
      </w:r>
      <w:r w:rsidR="00B35308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>.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Традиционными номинациями конкурса являются: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за успехи в творческой деятельности;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за успехи в интеллектуальной и научной деятельности;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за успехи в организации общественной жизни студентов высших учебных заведений и средних специальных учебных заведений;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за успехи в трудовой деятельности;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- лидер молодежного общественного объединения.</w:t>
      </w:r>
    </w:p>
    <w:p w:rsidR="00AD4D92" w:rsidRPr="00314909" w:rsidRDefault="002520CF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В</w:t>
      </w:r>
      <w:r w:rsidR="00AD4D92" w:rsidRPr="00314909">
        <w:rPr>
          <w:rFonts w:ascii="Times New Roman" w:hAnsi="Times New Roman" w:cs="Times New Roman"/>
          <w:sz w:val="24"/>
          <w:szCs w:val="24"/>
        </w:rPr>
        <w:t xml:space="preserve"> рамках конкурса проводится награждение в специальной номинации без присуждения денежного приза </w:t>
      </w:r>
      <w:r w:rsidR="009C30B3" w:rsidRPr="00314909">
        <w:rPr>
          <w:rFonts w:ascii="Times New Roman" w:hAnsi="Times New Roman" w:cs="Times New Roman"/>
          <w:sz w:val="24"/>
          <w:szCs w:val="24"/>
        </w:rPr>
        <w:t>–</w:t>
      </w:r>
      <w:r w:rsidR="00AD4D92" w:rsidRPr="00314909">
        <w:rPr>
          <w:rFonts w:ascii="Times New Roman" w:hAnsi="Times New Roman" w:cs="Times New Roman"/>
          <w:sz w:val="24"/>
          <w:szCs w:val="24"/>
        </w:rPr>
        <w:t xml:space="preserve"> </w:t>
      </w:r>
      <w:r w:rsidR="009C30B3" w:rsidRPr="00314909">
        <w:rPr>
          <w:rFonts w:ascii="Times New Roman" w:hAnsi="Times New Roman" w:cs="Times New Roman"/>
          <w:sz w:val="24"/>
          <w:szCs w:val="24"/>
        </w:rPr>
        <w:t>«</w:t>
      </w:r>
      <w:r w:rsidR="00AD4D92" w:rsidRPr="00314909">
        <w:rPr>
          <w:rFonts w:ascii="Times New Roman" w:hAnsi="Times New Roman" w:cs="Times New Roman"/>
          <w:sz w:val="24"/>
          <w:szCs w:val="24"/>
        </w:rPr>
        <w:t>Большой дебют</w:t>
      </w:r>
      <w:r w:rsidR="009C30B3" w:rsidRPr="00314909">
        <w:rPr>
          <w:rFonts w:ascii="Times New Roman" w:hAnsi="Times New Roman" w:cs="Times New Roman"/>
          <w:sz w:val="24"/>
          <w:szCs w:val="24"/>
        </w:rPr>
        <w:t>»</w:t>
      </w:r>
      <w:r w:rsidR="00AD4D92" w:rsidRPr="00314909">
        <w:rPr>
          <w:rFonts w:ascii="Times New Roman" w:hAnsi="Times New Roman" w:cs="Times New Roman"/>
          <w:sz w:val="24"/>
          <w:szCs w:val="24"/>
        </w:rPr>
        <w:t>.</w:t>
      </w:r>
    </w:p>
    <w:p w:rsidR="00DB5E8E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В рамках мероприятия планируется ежегодно </w:t>
      </w:r>
      <w:r w:rsidR="00CD5896" w:rsidRPr="00314909">
        <w:rPr>
          <w:rFonts w:ascii="Times New Roman" w:hAnsi="Times New Roman" w:cs="Times New Roman"/>
          <w:sz w:val="24"/>
          <w:szCs w:val="24"/>
        </w:rPr>
        <w:t>награждать</w:t>
      </w:r>
      <w:r w:rsidRPr="00314909">
        <w:rPr>
          <w:rFonts w:ascii="Times New Roman" w:hAnsi="Times New Roman" w:cs="Times New Roman"/>
          <w:sz w:val="24"/>
          <w:szCs w:val="24"/>
        </w:rPr>
        <w:t xml:space="preserve"> молодых руководителей, активистов, политиков, педагогов, талантливых певцов и танцоров в возрасте </w:t>
      </w:r>
      <w:r w:rsidR="002077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от 18</w:t>
      </w:r>
      <w:r w:rsidR="00207718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до</w:t>
      </w:r>
      <w:r w:rsidR="00207718">
        <w:rPr>
          <w:rFonts w:ascii="Times New Roman" w:hAnsi="Times New Roman" w:cs="Times New Roman"/>
          <w:sz w:val="24"/>
          <w:szCs w:val="24"/>
        </w:rPr>
        <w:t xml:space="preserve"> </w:t>
      </w:r>
      <w:r w:rsidRPr="00314909">
        <w:rPr>
          <w:rFonts w:ascii="Times New Roman" w:hAnsi="Times New Roman" w:cs="Times New Roman"/>
          <w:sz w:val="24"/>
          <w:szCs w:val="24"/>
        </w:rPr>
        <w:t>30 лет.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C30B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Большие надежды</w:t>
      </w:r>
      <w:r w:rsidR="009C30B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направлен на поддержку талантливой молодежи, </w:t>
      </w:r>
      <w:r w:rsidR="002077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4909">
        <w:rPr>
          <w:rFonts w:ascii="Times New Roman" w:hAnsi="Times New Roman" w:cs="Times New Roman"/>
          <w:sz w:val="24"/>
          <w:szCs w:val="24"/>
        </w:rPr>
        <w:t>а также на стимулирование и поощрение социальной и гражданской активности молодежи.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присуждение денежных поощрений для одаренной молодежи </w:t>
      </w:r>
      <w:r w:rsidR="009C30B3" w:rsidRPr="00314909">
        <w:rPr>
          <w:rFonts w:ascii="Times New Roman" w:hAnsi="Times New Roman" w:cs="Times New Roman"/>
          <w:sz w:val="24"/>
          <w:szCs w:val="24"/>
        </w:rPr>
        <w:t>«</w:t>
      </w:r>
      <w:r w:rsidRPr="00314909">
        <w:rPr>
          <w:rFonts w:ascii="Times New Roman" w:hAnsi="Times New Roman" w:cs="Times New Roman"/>
          <w:sz w:val="24"/>
          <w:szCs w:val="24"/>
        </w:rPr>
        <w:t>Большие надежды</w:t>
      </w:r>
      <w:r w:rsidR="009C30B3" w:rsidRPr="00314909">
        <w:rPr>
          <w:rFonts w:ascii="Times New Roman" w:hAnsi="Times New Roman" w:cs="Times New Roman"/>
          <w:sz w:val="24"/>
          <w:szCs w:val="24"/>
        </w:rPr>
        <w:t>»</w:t>
      </w:r>
      <w:r w:rsidRPr="00314909">
        <w:rPr>
          <w:rFonts w:ascii="Times New Roman" w:hAnsi="Times New Roman" w:cs="Times New Roman"/>
          <w:sz w:val="24"/>
          <w:szCs w:val="24"/>
        </w:rPr>
        <w:t xml:space="preserve"> устанавливается муниципальным правовым актом Администрации города Иванова.</w:t>
      </w:r>
    </w:p>
    <w:p w:rsidR="00AD4D92" w:rsidRPr="00314909" w:rsidRDefault="00AD4D92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2. Проведение конкурса на присуждение денежных поощрений за успехи в области реализации молодежной политики.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конкурса на присуждение денежных поощрений за успехи в области реализации молодежной политики - вовлечение молодежи в сферу молодежной политики и повышение активности деятельности молодежных общественных объединений.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Денежное поощрение присуждается по номинациям: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 разработку программ в сфере организации досуга молодежи на территории города Иванова;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 успехи в реализации проектов в сфере молодежной политики;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 реализацию методик по работе с детьми и подростками в клубах по месту жительства.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Финансовую поддержку для реализации проектов-победителей получают конкурсанты, занявшие 1, 2 и 3 места по каждой из номинаций.</w:t>
      </w:r>
    </w:p>
    <w:p w:rsidR="002520CF" w:rsidRPr="00314909" w:rsidRDefault="002520CF" w:rsidP="002077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90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проведения конкурсных мероприятий на присуждение денежных поощрений за успехи в области реализации молодежной политики устанавливается муниципальным правовым актом Администрации города Иванова.</w:t>
      </w:r>
    </w:p>
    <w:p w:rsidR="00FA4B63" w:rsidRPr="00314909" w:rsidRDefault="00FA4B63" w:rsidP="00207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являются комитет молодежной политики, физической культуры и спорта Администрации города Иванова.</w:t>
      </w:r>
    </w:p>
    <w:p w:rsidR="00FA4B63" w:rsidRPr="00314909" w:rsidRDefault="00FA4B63" w:rsidP="00207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Срок выполнения мероприятия</w:t>
      </w:r>
      <w:r w:rsidR="00207718">
        <w:rPr>
          <w:rFonts w:ascii="Times New Roman" w:hAnsi="Times New Roman" w:cs="Times New Roman"/>
          <w:sz w:val="24"/>
          <w:szCs w:val="24"/>
        </w:rPr>
        <w:t>:</w:t>
      </w:r>
      <w:r w:rsidRPr="00314909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FA4B63" w:rsidRPr="00314909" w:rsidRDefault="00FA4B63" w:rsidP="0020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B3" w:rsidRPr="00314909" w:rsidRDefault="009C30B3" w:rsidP="009C30B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30B3" w:rsidRPr="00207718" w:rsidRDefault="009C30B3" w:rsidP="009C30B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Cs w:val="22"/>
        </w:rPr>
      </w:pPr>
      <w:r w:rsidRPr="00207718">
        <w:rPr>
          <w:rFonts w:ascii="Times New Roman" w:hAnsi="Times New Roman" w:cs="Times New Roman"/>
          <w:szCs w:val="22"/>
        </w:rPr>
        <w:t xml:space="preserve"> (тыс. руб.)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54"/>
        <w:gridCol w:w="1569"/>
        <w:gridCol w:w="760"/>
        <w:gridCol w:w="760"/>
        <w:gridCol w:w="762"/>
        <w:gridCol w:w="760"/>
        <w:gridCol w:w="760"/>
        <w:gridCol w:w="760"/>
      </w:tblGrid>
      <w:tr w:rsidR="003A7AEC" w:rsidRPr="00207718" w:rsidTr="00030DC4">
        <w:trPr>
          <w:trHeight w:val="25"/>
          <w:jc w:val="center"/>
        </w:trPr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20771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1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771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3A7AEC" w:rsidRPr="0020771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83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20771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Pr="00207718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07718">
              <w:rPr>
                <w:rFonts w:ascii="Times New Roman" w:hAnsi="Times New Roman" w:cs="Times New Roman"/>
                <w:szCs w:val="22"/>
                <w:lang w:eastAsia="en-US"/>
              </w:rPr>
              <w:t xml:space="preserve">2019 </w:t>
            </w:r>
            <w:r w:rsidRPr="00207718">
              <w:rPr>
                <w:rFonts w:ascii="Times New Roman" w:hAnsi="Times New Roman" w:cs="Times New Roman"/>
                <w:szCs w:val="22"/>
                <w:lang w:eastAsia="en-US"/>
              </w:rPr>
              <w:br/>
              <w:t>год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Pr="00207718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07718">
              <w:rPr>
                <w:rFonts w:ascii="Times New Roman" w:hAnsi="Times New Roman" w:cs="Times New Roman"/>
                <w:szCs w:val="22"/>
                <w:lang w:eastAsia="en-US"/>
              </w:rPr>
              <w:t xml:space="preserve">2020 </w:t>
            </w:r>
            <w:r w:rsidRPr="00207718">
              <w:rPr>
                <w:rFonts w:ascii="Times New Roman" w:hAnsi="Times New Roman" w:cs="Times New Roman"/>
                <w:szCs w:val="22"/>
                <w:lang w:eastAsia="en-US"/>
              </w:rPr>
              <w:br/>
              <w:t>год</w:t>
            </w:r>
          </w:p>
        </w:tc>
        <w:tc>
          <w:tcPr>
            <w:tcW w:w="4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Pr="00207718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718">
              <w:rPr>
                <w:rFonts w:ascii="Times New Roman" w:hAnsi="Times New Roman" w:cs="Times New Roman"/>
              </w:rPr>
              <w:t xml:space="preserve">2021 </w:t>
            </w:r>
            <w:r w:rsidRPr="0020771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7AEC" w:rsidRPr="00207718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718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7AEC" w:rsidRPr="00207718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718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7AEC" w:rsidRPr="00207718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718">
              <w:rPr>
                <w:rFonts w:ascii="Times New Roman" w:hAnsi="Times New Roman" w:cs="Times New Roman"/>
              </w:rPr>
              <w:t>2024 год*</w:t>
            </w:r>
          </w:p>
        </w:tc>
      </w:tr>
      <w:tr w:rsidR="00030DC4" w:rsidRPr="00314909" w:rsidTr="00030DC4">
        <w:trPr>
          <w:trHeight w:val="25"/>
          <w:jc w:val="center"/>
        </w:trPr>
        <w:tc>
          <w:tcPr>
            <w:tcW w:w="25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Подпрограмма, всего: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030DC4">
        <w:trPr>
          <w:trHeight w:val="25"/>
          <w:jc w:val="center"/>
        </w:trPr>
        <w:tc>
          <w:tcPr>
            <w:tcW w:w="25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города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030DC4">
        <w:trPr>
          <w:trHeight w:val="25"/>
          <w:jc w:val="center"/>
        </w:trPr>
        <w:tc>
          <w:tcPr>
            <w:tcW w:w="25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314909" w:rsidRDefault="00030DC4" w:rsidP="00030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D9C" w:rsidRPr="00314909" w:rsidTr="00645D9C">
        <w:trPr>
          <w:trHeight w:val="645"/>
          <w:jc w:val="center"/>
        </w:trPr>
        <w:tc>
          <w:tcPr>
            <w:tcW w:w="22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hideMark/>
          </w:tcPr>
          <w:p w:rsidR="00645D9C" w:rsidRPr="00314909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политики, физической культуры и спорта Администра</w:t>
            </w:r>
            <w:r w:rsidR="00BE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города Иванова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314909" w:rsidRDefault="00645D9C" w:rsidP="0064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314909" w:rsidRDefault="00645D9C" w:rsidP="00645D9C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C4" w:rsidRPr="00314909" w:rsidTr="00030DC4">
        <w:trPr>
          <w:trHeight w:val="900"/>
          <w:jc w:val="center"/>
        </w:trPr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30DC4" w:rsidRPr="00314909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0DC4" w:rsidRPr="00314909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на присуждение денежных поощрений за успехи в области реализации молодежной политики</w:t>
            </w:r>
          </w:p>
        </w:tc>
        <w:tc>
          <w:tcPr>
            <w:tcW w:w="834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314909" w:rsidRDefault="00030DC4" w:rsidP="00030DC4">
            <w:pPr>
              <w:jc w:val="center"/>
              <w:rPr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5973" w:rsidRPr="00207718" w:rsidRDefault="007041FE" w:rsidP="0020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7718">
        <w:rPr>
          <w:rFonts w:ascii="Times New Roman" w:hAnsi="Times New Roman" w:cs="Times New Roman"/>
        </w:rPr>
        <w:t>* Объем финансирования программы подлежит уточнению по мере формирования бюджета города Иванова на соответствующие годы</w:t>
      </w:r>
      <w:r w:rsidR="00207718">
        <w:rPr>
          <w:rFonts w:ascii="Times New Roman" w:hAnsi="Times New Roman" w:cs="Times New Roman"/>
        </w:rPr>
        <w:t>.</w:t>
      </w:r>
    </w:p>
    <w:p w:rsidR="009C30B3" w:rsidRPr="00314909" w:rsidRDefault="009C30B3" w:rsidP="009C30B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9C30B3" w:rsidRPr="00314909" w:rsidSect="00BE441E">
      <w:pgSz w:w="11905" w:h="16838"/>
      <w:pgMar w:top="1134" w:right="85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57" w:rsidRDefault="009B4C57" w:rsidP="00E97419">
      <w:pPr>
        <w:spacing w:after="0" w:line="240" w:lineRule="auto"/>
      </w:pPr>
      <w:r>
        <w:separator/>
      </w:r>
    </w:p>
  </w:endnote>
  <w:endnote w:type="continuationSeparator" w:id="0">
    <w:p w:rsidR="009B4C57" w:rsidRDefault="009B4C57" w:rsidP="00E9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57" w:rsidRDefault="009B4C57" w:rsidP="00E97419">
      <w:pPr>
        <w:spacing w:after="0" w:line="240" w:lineRule="auto"/>
      </w:pPr>
      <w:r>
        <w:separator/>
      </w:r>
    </w:p>
  </w:footnote>
  <w:footnote w:type="continuationSeparator" w:id="0">
    <w:p w:rsidR="009B4C57" w:rsidRDefault="009B4C57" w:rsidP="00E9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4" w:rsidRDefault="005B2C54">
    <w:pPr>
      <w:pStyle w:val="a8"/>
      <w:jc w:val="center"/>
    </w:pPr>
  </w:p>
  <w:p w:rsidR="005B2C54" w:rsidRDefault="00ED7E22">
    <w:pPr>
      <w:pStyle w:val="a8"/>
      <w:jc w:val="center"/>
    </w:pPr>
    <w:sdt>
      <w:sdtPr>
        <w:id w:val="563612134"/>
        <w:docPartObj>
          <w:docPartGallery w:val="Page Numbers (Top of Page)"/>
          <w:docPartUnique/>
        </w:docPartObj>
      </w:sdtPr>
      <w:sdtEndPr/>
      <w:sdtContent>
        <w:r w:rsidR="005B2C54">
          <w:fldChar w:fldCharType="begin"/>
        </w:r>
        <w:r w:rsidR="005B2C54">
          <w:instrText>PAGE   \* MERGEFORMAT</w:instrText>
        </w:r>
        <w:r w:rsidR="005B2C54">
          <w:fldChar w:fldCharType="separate"/>
        </w:r>
        <w:r>
          <w:rPr>
            <w:noProof/>
          </w:rPr>
          <w:t>2</w:t>
        </w:r>
        <w:r w:rsidR="005B2C54">
          <w:fldChar w:fldCharType="end"/>
        </w:r>
      </w:sdtContent>
    </w:sdt>
  </w:p>
  <w:p w:rsidR="00846093" w:rsidRDefault="008460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1DD"/>
    <w:multiLevelType w:val="hybridMultilevel"/>
    <w:tmpl w:val="E682C1D2"/>
    <w:lvl w:ilvl="0" w:tplc="D876B0BE">
      <w:start w:val="1"/>
      <w:numFmt w:val="decimal"/>
      <w:lvlText w:val="3.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485465F"/>
    <w:multiLevelType w:val="hybridMultilevel"/>
    <w:tmpl w:val="6F6E34E4"/>
    <w:lvl w:ilvl="0" w:tplc="18FC032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D4"/>
    <w:rsid w:val="00004289"/>
    <w:rsid w:val="00012EE0"/>
    <w:rsid w:val="00020317"/>
    <w:rsid w:val="000217D6"/>
    <w:rsid w:val="00030DC4"/>
    <w:rsid w:val="00033CFA"/>
    <w:rsid w:val="000373F5"/>
    <w:rsid w:val="00042791"/>
    <w:rsid w:val="00043F9E"/>
    <w:rsid w:val="000456D3"/>
    <w:rsid w:val="00046955"/>
    <w:rsid w:val="00047F46"/>
    <w:rsid w:val="0005406E"/>
    <w:rsid w:val="0005422E"/>
    <w:rsid w:val="00061CE3"/>
    <w:rsid w:val="000657A0"/>
    <w:rsid w:val="0006791F"/>
    <w:rsid w:val="00080BC4"/>
    <w:rsid w:val="000817F3"/>
    <w:rsid w:val="00081D9F"/>
    <w:rsid w:val="00096DE1"/>
    <w:rsid w:val="000A4CA6"/>
    <w:rsid w:val="000B567C"/>
    <w:rsid w:val="000C5E9A"/>
    <w:rsid w:val="000D00BF"/>
    <w:rsid w:val="000D5EA8"/>
    <w:rsid w:val="000E59D4"/>
    <w:rsid w:val="000E721B"/>
    <w:rsid w:val="001204AC"/>
    <w:rsid w:val="00125FBF"/>
    <w:rsid w:val="001416C3"/>
    <w:rsid w:val="00160717"/>
    <w:rsid w:val="001673F7"/>
    <w:rsid w:val="001752CB"/>
    <w:rsid w:val="00175999"/>
    <w:rsid w:val="00175C44"/>
    <w:rsid w:val="0019182B"/>
    <w:rsid w:val="001960FA"/>
    <w:rsid w:val="001972EC"/>
    <w:rsid w:val="001B1118"/>
    <w:rsid w:val="001B6667"/>
    <w:rsid w:val="001C1A6C"/>
    <w:rsid w:val="001C2836"/>
    <w:rsid w:val="001D446C"/>
    <w:rsid w:val="001E1E1B"/>
    <w:rsid w:val="001E3626"/>
    <w:rsid w:val="001E3740"/>
    <w:rsid w:val="001E5852"/>
    <w:rsid w:val="001E76E4"/>
    <w:rsid w:val="001F4E7D"/>
    <w:rsid w:val="00201449"/>
    <w:rsid w:val="00205053"/>
    <w:rsid w:val="00207718"/>
    <w:rsid w:val="00210B6A"/>
    <w:rsid w:val="00212F84"/>
    <w:rsid w:val="002158A6"/>
    <w:rsid w:val="002214A3"/>
    <w:rsid w:val="002242F0"/>
    <w:rsid w:val="00225B05"/>
    <w:rsid w:val="002417EE"/>
    <w:rsid w:val="002433D1"/>
    <w:rsid w:val="002520CF"/>
    <w:rsid w:val="00276FBB"/>
    <w:rsid w:val="00283EDC"/>
    <w:rsid w:val="002879ED"/>
    <w:rsid w:val="002932D7"/>
    <w:rsid w:val="00297C4D"/>
    <w:rsid w:val="002A3C2F"/>
    <w:rsid w:val="002A6B99"/>
    <w:rsid w:val="002B25F4"/>
    <w:rsid w:val="002B5B77"/>
    <w:rsid w:val="002C0DB1"/>
    <w:rsid w:val="002C3BC1"/>
    <w:rsid w:val="002C7ED0"/>
    <w:rsid w:val="002D07EC"/>
    <w:rsid w:val="002F1514"/>
    <w:rsid w:val="002F1BB2"/>
    <w:rsid w:val="002F55CB"/>
    <w:rsid w:val="00303609"/>
    <w:rsid w:val="00314909"/>
    <w:rsid w:val="003215C6"/>
    <w:rsid w:val="00321F80"/>
    <w:rsid w:val="00322F5D"/>
    <w:rsid w:val="00325BFE"/>
    <w:rsid w:val="00331D5E"/>
    <w:rsid w:val="00333DFA"/>
    <w:rsid w:val="00341BE2"/>
    <w:rsid w:val="00343909"/>
    <w:rsid w:val="00352FF9"/>
    <w:rsid w:val="00373DB6"/>
    <w:rsid w:val="00396D68"/>
    <w:rsid w:val="0039770F"/>
    <w:rsid w:val="00397B45"/>
    <w:rsid w:val="003A7AEC"/>
    <w:rsid w:val="003B7581"/>
    <w:rsid w:val="003B7932"/>
    <w:rsid w:val="003C0DC3"/>
    <w:rsid w:val="003C399A"/>
    <w:rsid w:val="003E19E5"/>
    <w:rsid w:val="003F4F04"/>
    <w:rsid w:val="00403173"/>
    <w:rsid w:val="004118F5"/>
    <w:rsid w:val="004215C5"/>
    <w:rsid w:val="00426B15"/>
    <w:rsid w:val="00444290"/>
    <w:rsid w:val="00446717"/>
    <w:rsid w:val="00465E0C"/>
    <w:rsid w:val="0047573E"/>
    <w:rsid w:val="004812ED"/>
    <w:rsid w:val="004B5202"/>
    <w:rsid w:val="004B71E1"/>
    <w:rsid w:val="004B7425"/>
    <w:rsid w:val="004C7E39"/>
    <w:rsid w:val="004D103B"/>
    <w:rsid w:val="004D3491"/>
    <w:rsid w:val="004E171F"/>
    <w:rsid w:val="004F0D17"/>
    <w:rsid w:val="00503573"/>
    <w:rsid w:val="005039AE"/>
    <w:rsid w:val="00511267"/>
    <w:rsid w:val="005243BF"/>
    <w:rsid w:val="00525124"/>
    <w:rsid w:val="00530D7A"/>
    <w:rsid w:val="005314AC"/>
    <w:rsid w:val="00555532"/>
    <w:rsid w:val="00555738"/>
    <w:rsid w:val="00591376"/>
    <w:rsid w:val="005A0381"/>
    <w:rsid w:val="005A0873"/>
    <w:rsid w:val="005A51DF"/>
    <w:rsid w:val="005B062B"/>
    <w:rsid w:val="005B2653"/>
    <w:rsid w:val="005B2C54"/>
    <w:rsid w:val="005C6ACA"/>
    <w:rsid w:val="005C7343"/>
    <w:rsid w:val="005D5151"/>
    <w:rsid w:val="005D5249"/>
    <w:rsid w:val="005E17C5"/>
    <w:rsid w:val="005F7138"/>
    <w:rsid w:val="00621ACA"/>
    <w:rsid w:val="00626884"/>
    <w:rsid w:val="00632F1F"/>
    <w:rsid w:val="00642BBC"/>
    <w:rsid w:val="00645D9C"/>
    <w:rsid w:val="00660819"/>
    <w:rsid w:val="00660D9A"/>
    <w:rsid w:val="00673AE9"/>
    <w:rsid w:val="00681A0F"/>
    <w:rsid w:val="00683817"/>
    <w:rsid w:val="006A1464"/>
    <w:rsid w:val="006B4E0C"/>
    <w:rsid w:val="006C2600"/>
    <w:rsid w:val="006C48EF"/>
    <w:rsid w:val="006D31F1"/>
    <w:rsid w:val="006E044E"/>
    <w:rsid w:val="006E3753"/>
    <w:rsid w:val="007041FE"/>
    <w:rsid w:val="00711489"/>
    <w:rsid w:val="00717A6D"/>
    <w:rsid w:val="00726853"/>
    <w:rsid w:val="007272D8"/>
    <w:rsid w:val="007451DA"/>
    <w:rsid w:val="00750A2B"/>
    <w:rsid w:val="00765699"/>
    <w:rsid w:val="0077450D"/>
    <w:rsid w:val="00776A28"/>
    <w:rsid w:val="00780460"/>
    <w:rsid w:val="00782B2D"/>
    <w:rsid w:val="00784B1B"/>
    <w:rsid w:val="007A39EB"/>
    <w:rsid w:val="007A4602"/>
    <w:rsid w:val="007A4E33"/>
    <w:rsid w:val="007B16E5"/>
    <w:rsid w:val="007C7ADE"/>
    <w:rsid w:val="007D0597"/>
    <w:rsid w:val="007D1891"/>
    <w:rsid w:val="007D5C43"/>
    <w:rsid w:val="007D7839"/>
    <w:rsid w:val="007E0C35"/>
    <w:rsid w:val="007F0E9B"/>
    <w:rsid w:val="007F55E5"/>
    <w:rsid w:val="007F7E72"/>
    <w:rsid w:val="00804E45"/>
    <w:rsid w:val="008075D6"/>
    <w:rsid w:val="00812424"/>
    <w:rsid w:val="00825A1C"/>
    <w:rsid w:val="0083535D"/>
    <w:rsid w:val="0083584F"/>
    <w:rsid w:val="00846093"/>
    <w:rsid w:val="0087569F"/>
    <w:rsid w:val="00881132"/>
    <w:rsid w:val="008819C3"/>
    <w:rsid w:val="008A2AF0"/>
    <w:rsid w:val="008A2D99"/>
    <w:rsid w:val="008B7AE8"/>
    <w:rsid w:val="008E1549"/>
    <w:rsid w:val="008E717A"/>
    <w:rsid w:val="008F1578"/>
    <w:rsid w:val="008F3778"/>
    <w:rsid w:val="008F4830"/>
    <w:rsid w:val="00900A59"/>
    <w:rsid w:val="00901F82"/>
    <w:rsid w:val="009110DE"/>
    <w:rsid w:val="00925BFA"/>
    <w:rsid w:val="009339E8"/>
    <w:rsid w:val="009348F9"/>
    <w:rsid w:val="009366C1"/>
    <w:rsid w:val="00936A5A"/>
    <w:rsid w:val="009437D9"/>
    <w:rsid w:val="0095314F"/>
    <w:rsid w:val="00955365"/>
    <w:rsid w:val="00957C35"/>
    <w:rsid w:val="0096058E"/>
    <w:rsid w:val="00973299"/>
    <w:rsid w:val="00990A6E"/>
    <w:rsid w:val="009B1843"/>
    <w:rsid w:val="009B4C57"/>
    <w:rsid w:val="009C30B3"/>
    <w:rsid w:val="009D1EC7"/>
    <w:rsid w:val="009E2AA7"/>
    <w:rsid w:val="009E5D34"/>
    <w:rsid w:val="009F5D49"/>
    <w:rsid w:val="00A01F75"/>
    <w:rsid w:val="00A03CAD"/>
    <w:rsid w:val="00A04A8F"/>
    <w:rsid w:val="00A1513A"/>
    <w:rsid w:val="00A21EDD"/>
    <w:rsid w:val="00A25A64"/>
    <w:rsid w:val="00A27CCB"/>
    <w:rsid w:val="00A33704"/>
    <w:rsid w:val="00A51B9C"/>
    <w:rsid w:val="00A57969"/>
    <w:rsid w:val="00A57A2B"/>
    <w:rsid w:val="00A663ED"/>
    <w:rsid w:val="00A73721"/>
    <w:rsid w:val="00A76B02"/>
    <w:rsid w:val="00A8254E"/>
    <w:rsid w:val="00A852D2"/>
    <w:rsid w:val="00A877B5"/>
    <w:rsid w:val="00A91970"/>
    <w:rsid w:val="00A94ECF"/>
    <w:rsid w:val="00A95D47"/>
    <w:rsid w:val="00AA0192"/>
    <w:rsid w:val="00AA443A"/>
    <w:rsid w:val="00AA537B"/>
    <w:rsid w:val="00AA6AD0"/>
    <w:rsid w:val="00AB2280"/>
    <w:rsid w:val="00AB3EEE"/>
    <w:rsid w:val="00AB6865"/>
    <w:rsid w:val="00AD0662"/>
    <w:rsid w:val="00AD4D92"/>
    <w:rsid w:val="00AE6428"/>
    <w:rsid w:val="00AF1E5F"/>
    <w:rsid w:val="00B047A6"/>
    <w:rsid w:val="00B05FB6"/>
    <w:rsid w:val="00B151CF"/>
    <w:rsid w:val="00B164E9"/>
    <w:rsid w:val="00B201DE"/>
    <w:rsid w:val="00B35308"/>
    <w:rsid w:val="00B36E2D"/>
    <w:rsid w:val="00B42848"/>
    <w:rsid w:val="00B47855"/>
    <w:rsid w:val="00B60EB6"/>
    <w:rsid w:val="00B6390B"/>
    <w:rsid w:val="00B706BD"/>
    <w:rsid w:val="00B856D7"/>
    <w:rsid w:val="00B85A14"/>
    <w:rsid w:val="00B877BB"/>
    <w:rsid w:val="00B87EA0"/>
    <w:rsid w:val="00B932DC"/>
    <w:rsid w:val="00BA051C"/>
    <w:rsid w:val="00BA122E"/>
    <w:rsid w:val="00BA1928"/>
    <w:rsid w:val="00BA7E98"/>
    <w:rsid w:val="00BB7C8F"/>
    <w:rsid w:val="00BC5E78"/>
    <w:rsid w:val="00BC6C67"/>
    <w:rsid w:val="00BD60EA"/>
    <w:rsid w:val="00BE441E"/>
    <w:rsid w:val="00BF7B7F"/>
    <w:rsid w:val="00C07B83"/>
    <w:rsid w:val="00C07C15"/>
    <w:rsid w:val="00C10BEC"/>
    <w:rsid w:val="00C1298E"/>
    <w:rsid w:val="00C15249"/>
    <w:rsid w:val="00C227D5"/>
    <w:rsid w:val="00C2432E"/>
    <w:rsid w:val="00C312B3"/>
    <w:rsid w:val="00C358AC"/>
    <w:rsid w:val="00C36E95"/>
    <w:rsid w:val="00C374A7"/>
    <w:rsid w:val="00C444E8"/>
    <w:rsid w:val="00C455BA"/>
    <w:rsid w:val="00C65669"/>
    <w:rsid w:val="00C81E23"/>
    <w:rsid w:val="00C86BCE"/>
    <w:rsid w:val="00C920D2"/>
    <w:rsid w:val="00CA2F41"/>
    <w:rsid w:val="00CA6E9E"/>
    <w:rsid w:val="00CB3247"/>
    <w:rsid w:val="00CB394A"/>
    <w:rsid w:val="00CC5973"/>
    <w:rsid w:val="00CD0CB5"/>
    <w:rsid w:val="00CD1CF8"/>
    <w:rsid w:val="00CD2218"/>
    <w:rsid w:val="00CD4715"/>
    <w:rsid w:val="00CD5896"/>
    <w:rsid w:val="00CE1E51"/>
    <w:rsid w:val="00CE6B9E"/>
    <w:rsid w:val="00CE7202"/>
    <w:rsid w:val="00CF1488"/>
    <w:rsid w:val="00CF34C4"/>
    <w:rsid w:val="00CF3B70"/>
    <w:rsid w:val="00D0656A"/>
    <w:rsid w:val="00D14361"/>
    <w:rsid w:val="00D153CB"/>
    <w:rsid w:val="00D30273"/>
    <w:rsid w:val="00D40AC1"/>
    <w:rsid w:val="00D80D76"/>
    <w:rsid w:val="00D862D8"/>
    <w:rsid w:val="00D93838"/>
    <w:rsid w:val="00D94A1C"/>
    <w:rsid w:val="00D96E5E"/>
    <w:rsid w:val="00D96E63"/>
    <w:rsid w:val="00DB5E8E"/>
    <w:rsid w:val="00DB7515"/>
    <w:rsid w:val="00DC215A"/>
    <w:rsid w:val="00DC470D"/>
    <w:rsid w:val="00DC77A2"/>
    <w:rsid w:val="00DD671D"/>
    <w:rsid w:val="00DE4B97"/>
    <w:rsid w:val="00DF2855"/>
    <w:rsid w:val="00DF288C"/>
    <w:rsid w:val="00E00202"/>
    <w:rsid w:val="00E07F3C"/>
    <w:rsid w:val="00E127F7"/>
    <w:rsid w:val="00E21365"/>
    <w:rsid w:val="00E353AF"/>
    <w:rsid w:val="00E37297"/>
    <w:rsid w:val="00E418CD"/>
    <w:rsid w:val="00E45919"/>
    <w:rsid w:val="00E50D4D"/>
    <w:rsid w:val="00E54288"/>
    <w:rsid w:val="00E5608A"/>
    <w:rsid w:val="00E65981"/>
    <w:rsid w:val="00E73523"/>
    <w:rsid w:val="00E756FD"/>
    <w:rsid w:val="00E8535A"/>
    <w:rsid w:val="00E97419"/>
    <w:rsid w:val="00EA5FB6"/>
    <w:rsid w:val="00EA687C"/>
    <w:rsid w:val="00EB0EE1"/>
    <w:rsid w:val="00EB2BF9"/>
    <w:rsid w:val="00EB3F54"/>
    <w:rsid w:val="00EC10DB"/>
    <w:rsid w:val="00EC31FD"/>
    <w:rsid w:val="00ED602B"/>
    <w:rsid w:val="00ED7E22"/>
    <w:rsid w:val="00EF476E"/>
    <w:rsid w:val="00EF7788"/>
    <w:rsid w:val="00F13E1D"/>
    <w:rsid w:val="00F2459B"/>
    <w:rsid w:val="00F26015"/>
    <w:rsid w:val="00F33040"/>
    <w:rsid w:val="00F332D4"/>
    <w:rsid w:val="00F33A8D"/>
    <w:rsid w:val="00F40728"/>
    <w:rsid w:val="00F46A29"/>
    <w:rsid w:val="00F70654"/>
    <w:rsid w:val="00F77C70"/>
    <w:rsid w:val="00F97CDC"/>
    <w:rsid w:val="00FA192D"/>
    <w:rsid w:val="00FA4B63"/>
    <w:rsid w:val="00FA5549"/>
    <w:rsid w:val="00FA68C5"/>
    <w:rsid w:val="00FA79F1"/>
    <w:rsid w:val="00FB293B"/>
    <w:rsid w:val="00FB3C0F"/>
    <w:rsid w:val="00FD1380"/>
    <w:rsid w:val="00FD73AC"/>
    <w:rsid w:val="00FD7D0D"/>
    <w:rsid w:val="00FF189A"/>
    <w:rsid w:val="00FF2238"/>
    <w:rsid w:val="00FF44BE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2AA7"/>
    <w:pPr>
      <w:ind w:left="720"/>
      <w:contextualSpacing/>
    </w:pPr>
  </w:style>
  <w:style w:type="table" w:styleId="a4">
    <w:name w:val="Table Grid"/>
    <w:basedOn w:val="a1"/>
    <w:uiPriority w:val="59"/>
    <w:rsid w:val="00E5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F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9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419"/>
  </w:style>
  <w:style w:type="paragraph" w:styleId="aa">
    <w:name w:val="footer"/>
    <w:basedOn w:val="a"/>
    <w:link w:val="ab"/>
    <w:uiPriority w:val="99"/>
    <w:unhideWhenUsed/>
    <w:rsid w:val="00E9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419"/>
  </w:style>
  <w:style w:type="character" w:styleId="ac">
    <w:name w:val="Hyperlink"/>
    <w:basedOn w:val="a0"/>
    <w:uiPriority w:val="99"/>
    <w:semiHidden/>
    <w:unhideWhenUsed/>
    <w:rsid w:val="005B2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2AA7"/>
    <w:pPr>
      <w:ind w:left="720"/>
      <w:contextualSpacing/>
    </w:pPr>
  </w:style>
  <w:style w:type="table" w:styleId="a4">
    <w:name w:val="Table Grid"/>
    <w:basedOn w:val="a1"/>
    <w:uiPriority w:val="59"/>
    <w:rsid w:val="00E5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F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9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419"/>
  </w:style>
  <w:style w:type="paragraph" w:styleId="aa">
    <w:name w:val="footer"/>
    <w:basedOn w:val="a"/>
    <w:link w:val="ab"/>
    <w:uiPriority w:val="99"/>
    <w:unhideWhenUsed/>
    <w:rsid w:val="00E9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419"/>
  </w:style>
  <w:style w:type="character" w:styleId="ac">
    <w:name w:val="Hyperlink"/>
    <w:basedOn w:val="a0"/>
    <w:uiPriority w:val="99"/>
    <w:semiHidden/>
    <w:unhideWhenUsed/>
    <w:rsid w:val="005B2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A1DD-7BB1-4D69-84B0-3A960947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12255</Words>
  <Characters>69856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Евгения Валерьевна Пискунова</cp:lastModifiedBy>
  <cp:revision>2</cp:revision>
  <cp:lastPrinted>2018-11-13T10:18:00Z</cp:lastPrinted>
  <dcterms:created xsi:type="dcterms:W3CDTF">2018-11-20T13:02:00Z</dcterms:created>
  <dcterms:modified xsi:type="dcterms:W3CDTF">2018-11-20T13:02:00Z</dcterms:modified>
</cp:coreProperties>
</file>