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41" w:rsidRDefault="00332841" w:rsidP="00332841">
      <w:pPr>
        <w:tabs>
          <w:tab w:val="left" w:pos="5387"/>
        </w:tabs>
      </w:pPr>
      <w:r>
        <w:t xml:space="preserve">                                                                                        </w:t>
      </w:r>
    </w:p>
    <w:p w:rsidR="00332841" w:rsidRPr="00831F24" w:rsidRDefault="00332841" w:rsidP="00332841">
      <w:pPr>
        <w:pStyle w:val="a5"/>
        <w:jc w:val="left"/>
        <w:rPr>
          <w:b w:val="0"/>
          <w:color w:val="FFFFFF" w:themeColor="background1"/>
          <w:sz w:val="24"/>
        </w:rPr>
      </w:pPr>
      <w:r w:rsidRPr="00831F24">
        <w:rPr>
          <w:b w:val="0"/>
          <w:color w:val="FFFFFF" w:themeColor="background1"/>
          <w:sz w:val="24"/>
        </w:rPr>
        <w:t xml:space="preserve"> постановления подготовил</w:t>
      </w:r>
    </w:p>
    <w:p w:rsidR="00332841" w:rsidRPr="00831F24" w:rsidRDefault="00332841" w:rsidP="008A28FE">
      <w:pPr>
        <w:pStyle w:val="a5"/>
        <w:jc w:val="left"/>
        <w:rPr>
          <w:b w:val="0"/>
          <w:color w:val="FFFFFF" w:themeColor="background1"/>
          <w:sz w:val="24"/>
        </w:rPr>
      </w:pPr>
      <w:r w:rsidRPr="00831F24">
        <w:rPr>
          <w:b w:val="0"/>
          <w:color w:val="FFFFFF" w:themeColor="background1"/>
          <w:sz w:val="24"/>
        </w:rPr>
        <w:t>и предоставил на согласование:</w:t>
      </w:r>
      <w:r w:rsidR="008A28FE" w:rsidRPr="00831F24">
        <w:rPr>
          <w:b w:val="0"/>
          <w:color w:val="FFFFFF" w:themeColor="background1"/>
          <w:sz w:val="24"/>
        </w:rPr>
        <w:t xml:space="preserve"> </w:t>
      </w:r>
    </w:p>
    <w:p w:rsidR="00332841" w:rsidRPr="00D179CC" w:rsidRDefault="00332841" w:rsidP="008A28FE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8A28FE">
        <w:t>У</w:t>
      </w:r>
      <w:r w:rsidRPr="00D179CC">
        <w:t>твержден</w:t>
      </w:r>
    </w:p>
    <w:p w:rsidR="008A28FE" w:rsidRDefault="00332841" w:rsidP="00332841">
      <w:pPr>
        <w:tabs>
          <w:tab w:val="left" w:pos="5040"/>
        </w:tabs>
      </w:pPr>
      <w:r w:rsidRPr="00D179CC">
        <w:t xml:space="preserve">                                                                       </w:t>
      </w:r>
      <w:r>
        <w:t xml:space="preserve">                  </w:t>
      </w:r>
      <w:r w:rsidRPr="00D179CC">
        <w:t xml:space="preserve">постановлением </w:t>
      </w:r>
    </w:p>
    <w:p w:rsidR="00332841" w:rsidRPr="00D179CC" w:rsidRDefault="008A28FE" w:rsidP="00332841">
      <w:pPr>
        <w:tabs>
          <w:tab w:val="left" w:pos="5040"/>
        </w:tabs>
      </w:pPr>
      <w:r>
        <w:t xml:space="preserve">                                                                                         </w:t>
      </w:r>
      <w:r w:rsidR="00332841" w:rsidRPr="00D179CC">
        <w:t xml:space="preserve">Администрации </w:t>
      </w:r>
      <w:r w:rsidR="00332841">
        <w:t>г</w:t>
      </w:r>
      <w:r w:rsidR="00332841" w:rsidRPr="00D179CC">
        <w:t>орода</w:t>
      </w:r>
      <w:r>
        <w:t xml:space="preserve">  </w:t>
      </w:r>
      <w:r w:rsidR="00332841" w:rsidRPr="00D179CC">
        <w:t>Иванова</w:t>
      </w:r>
    </w:p>
    <w:p w:rsidR="00332841" w:rsidRDefault="00332841" w:rsidP="00332841">
      <w:pPr>
        <w:tabs>
          <w:tab w:val="left" w:pos="5040"/>
        </w:tabs>
      </w:pPr>
      <w:r w:rsidRPr="00D179CC">
        <w:t xml:space="preserve">                                                          </w:t>
      </w:r>
      <w:r>
        <w:t xml:space="preserve">                               </w:t>
      </w:r>
      <w:r w:rsidR="008A28FE">
        <w:t>от</w:t>
      </w:r>
      <w:r w:rsidRPr="00D179CC">
        <w:t xml:space="preserve"> </w:t>
      </w:r>
      <w:r w:rsidR="008A28FE">
        <w:t xml:space="preserve"> </w:t>
      </w:r>
      <w:r w:rsidR="00F7645B">
        <w:t>20.06.2014</w:t>
      </w:r>
      <w:r w:rsidR="008A28FE">
        <w:t xml:space="preserve">   №</w:t>
      </w:r>
      <w:r w:rsidR="00F7645B">
        <w:t xml:space="preserve">   1333</w:t>
      </w:r>
      <w:bookmarkStart w:id="0" w:name="_GoBack"/>
      <w:bookmarkEnd w:id="0"/>
    </w:p>
    <w:p w:rsidR="008A28FE" w:rsidRPr="00D179CC" w:rsidRDefault="008A28FE" w:rsidP="00332841">
      <w:pPr>
        <w:tabs>
          <w:tab w:val="left" w:pos="5040"/>
        </w:tabs>
      </w:pPr>
    </w:p>
    <w:p w:rsidR="00332841" w:rsidRDefault="00332841" w:rsidP="00332841">
      <w:pPr>
        <w:autoSpaceDE w:val="0"/>
        <w:autoSpaceDN w:val="0"/>
        <w:adjustRightInd w:val="0"/>
        <w:ind w:firstLine="540"/>
        <w:jc w:val="center"/>
      </w:pPr>
    </w:p>
    <w:p w:rsidR="00332841" w:rsidRDefault="00332841" w:rsidP="00332841">
      <w:pPr>
        <w:autoSpaceDE w:val="0"/>
        <w:autoSpaceDN w:val="0"/>
        <w:adjustRightInd w:val="0"/>
        <w:ind w:firstLine="540"/>
        <w:jc w:val="center"/>
      </w:pPr>
      <w:r>
        <w:t xml:space="preserve">Порядок расходования субвенции, </w:t>
      </w:r>
    </w:p>
    <w:p w:rsidR="00332841" w:rsidRDefault="00332841" w:rsidP="00332841">
      <w:pPr>
        <w:autoSpaceDE w:val="0"/>
        <w:autoSpaceDN w:val="0"/>
        <w:adjustRightInd w:val="0"/>
        <w:ind w:firstLine="540"/>
        <w:jc w:val="center"/>
      </w:pPr>
      <w:r>
        <w:t xml:space="preserve">предусмотренной на реализацию аналитической подпрограммы </w:t>
      </w:r>
    </w:p>
    <w:p w:rsidR="00332841" w:rsidRDefault="00332841" w:rsidP="00332841">
      <w:pPr>
        <w:autoSpaceDE w:val="0"/>
        <w:autoSpaceDN w:val="0"/>
        <w:adjustRightInd w:val="0"/>
        <w:ind w:firstLine="540"/>
        <w:jc w:val="center"/>
      </w:pPr>
      <w:r>
        <w:t xml:space="preserve">«Предоставление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</w:r>
    </w:p>
    <w:p w:rsidR="00332841" w:rsidRDefault="00332841" w:rsidP="00332841">
      <w:pPr>
        <w:autoSpaceDE w:val="0"/>
        <w:autoSpaceDN w:val="0"/>
        <w:adjustRightInd w:val="0"/>
        <w:ind w:firstLine="540"/>
        <w:jc w:val="center"/>
      </w:pPr>
      <w:r>
        <w:t xml:space="preserve">жилых помещений» муниципальной программы «Обеспечение качественным жильём и услугами жилищно-коммунального </w:t>
      </w:r>
      <w:r w:rsidR="00F63E0D">
        <w:t>хозяйства населения города»</w:t>
      </w:r>
      <w:r w:rsidR="00F63E0D" w:rsidRPr="00F63E0D">
        <w:t>,</w:t>
      </w:r>
      <w:r w:rsidR="00F63E0D">
        <w:t xml:space="preserve"> утвержденной постановлением Администрации города Иванова от 30.10.2013 № 2371</w:t>
      </w:r>
      <w:r>
        <w:t xml:space="preserve"> </w:t>
      </w:r>
    </w:p>
    <w:p w:rsidR="00332841" w:rsidRDefault="00332841" w:rsidP="00332841">
      <w:pPr>
        <w:autoSpaceDE w:val="0"/>
        <w:autoSpaceDN w:val="0"/>
        <w:adjustRightInd w:val="0"/>
        <w:ind w:firstLine="540"/>
        <w:jc w:val="center"/>
      </w:pPr>
    </w:p>
    <w:p w:rsidR="00332841" w:rsidRDefault="00332841" w:rsidP="00332841">
      <w:pPr>
        <w:numPr>
          <w:ilvl w:val="0"/>
          <w:numId w:val="1"/>
        </w:numPr>
        <w:jc w:val="center"/>
      </w:pPr>
      <w:r w:rsidRPr="008A28FE">
        <w:t>Общие положения</w:t>
      </w:r>
    </w:p>
    <w:p w:rsidR="008A28FE" w:rsidRPr="008A28FE" w:rsidRDefault="008A28FE" w:rsidP="008A28FE">
      <w:pPr>
        <w:ind w:left="720"/>
      </w:pPr>
    </w:p>
    <w:p w:rsidR="00332841" w:rsidRDefault="00332841" w:rsidP="00332841">
      <w:pPr>
        <w:numPr>
          <w:ilvl w:val="1"/>
          <w:numId w:val="1"/>
        </w:numPr>
        <w:tabs>
          <w:tab w:val="num" w:pos="993"/>
        </w:tabs>
        <w:ind w:left="0" w:firstLine="567"/>
        <w:jc w:val="both"/>
      </w:pPr>
      <w:r>
        <w:t xml:space="preserve"> </w:t>
      </w:r>
      <w:proofErr w:type="gramStart"/>
      <w:r>
        <w:t xml:space="preserve">Настоящий </w:t>
      </w:r>
      <w:r w:rsidR="00F95E3D">
        <w:t>П</w:t>
      </w:r>
      <w:r>
        <w:t>орядок определяет правила расходования средств федерального и областного бюджетов на приобретение жилья для детей-сирот и детей, оставшихся без попечения родителей, лиц из числа детей-сирот и детей, оставшихся без попечения родителей, в соответствии с Жилищным кодексом Российской Федерации, Федеральным законом Российской Федерации от 21.12.1996 № 159-ФЗ «О дополнительных гарантиях по социальной поддержке детей-сирот и детей, оставшихся без попечения родителей», законом Ивановской</w:t>
      </w:r>
      <w:proofErr w:type="gramEnd"/>
      <w:r>
        <w:t xml:space="preserve"> </w:t>
      </w:r>
      <w:proofErr w:type="gramStart"/>
      <w:r>
        <w:t>области от 14.03.1997 №</w:t>
      </w:r>
      <w:r w:rsidR="00F63E0D">
        <w:t xml:space="preserve"> </w:t>
      </w:r>
      <w:r>
        <w:t xml:space="preserve">7-ОЗ «О дополнительных гарантиях по социальной поддержке детей-сирот и детей, оставшихся без попечения родителей в Ивановской области» (далее – Закон), </w:t>
      </w:r>
      <w:r w:rsidRPr="00004DFD">
        <w:t>в рамках</w:t>
      </w:r>
      <w:r>
        <w:t xml:space="preserve"> реализации</w:t>
      </w:r>
      <w:r w:rsidRPr="00004DFD">
        <w:t xml:space="preserve"> государственной программы Ивановской области «Социальная поддержка граждан в Ивановской области»</w:t>
      </w:r>
      <w:r>
        <w:t>,</w:t>
      </w:r>
      <w:r w:rsidRPr="004F18C3">
        <w:t xml:space="preserve"> утвержденной постановлением Правительства Ивановской области от 15.10.2013 № 393-п</w:t>
      </w:r>
      <w:r>
        <w:t>, и муниципальной программы «Обеспечение качественным жильем и услугами жилищно-коммунального хозяйства населения города», утвержденной постановлением Администрации города Иванова</w:t>
      </w:r>
      <w:proofErr w:type="gramEnd"/>
      <w:r>
        <w:t xml:space="preserve"> от 30.10.2013 №</w:t>
      </w:r>
      <w:r w:rsidR="008A28FE">
        <w:t xml:space="preserve"> </w:t>
      </w:r>
      <w:r>
        <w:t>2371.</w:t>
      </w:r>
    </w:p>
    <w:p w:rsidR="00332841" w:rsidRDefault="00332841" w:rsidP="00332841">
      <w:pPr>
        <w:numPr>
          <w:ilvl w:val="1"/>
          <w:numId w:val="1"/>
        </w:numPr>
        <w:tabs>
          <w:tab w:val="num" w:pos="993"/>
        </w:tabs>
        <w:autoSpaceDE w:val="0"/>
        <w:autoSpaceDN w:val="0"/>
        <w:adjustRightInd w:val="0"/>
        <w:ind w:left="0" w:firstLine="540"/>
        <w:jc w:val="both"/>
      </w:pPr>
      <w:r>
        <w:t xml:space="preserve">Главным распорядителем бюджетных средств является управление </w:t>
      </w:r>
      <w:r w:rsidRPr="009734E2">
        <w:t>жилищной политики и ипотечного кредитования Администрации города Иванова</w:t>
      </w:r>
      <w:r>
        <w:t xml:space="preserve"> (далее - Управление).</w:t>
      </w:r>
    </w:p>
    <w:p w:rsidR="00332841" w:rsidRDefault="00332841" w:rsidP="00332841">
      <w:pPr>
        <w:numPr>
          <w:ilvl w:val="1"/>
          <w:numId w:val="1"/>
        </w:numPr>
        <w:tabs>
          <w:tab w:val="num" w:pos="993"/>
        </w:tabs>
        <w:autoSpaceDE w:val="0"/>
        <w:autoSpaceDN w:val="0"/>
        <w:adjustRightInd w:val="0"/>
        <w:ind w:left="0" w:firstLine="540"/>
        <w:jc w:val="both"/>
      </w:pPr>
      <w:proofErr w:type="gramStart"/>
      <w:r>
        <w:t>Жилые помещения, приобретаемые на основании настоящего Порядка, предоставляются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</w:t>
      </w:r>
      <w:proofErr w:type="gramEnd"/>
      <w:r>
        <w:t xml:space="preserve">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332841" w:rsidRDefault="00332841" w:rsidP="00332841">
      <w:pPr>
        <w:numPr>
          <w:ilvl w:val="1"/>
          <w:numId w:val="1"/>
        </w:numPr>
        <w:tabs>
          <w:tab w:val="num" w:pos="993"/>
        </w:tabs>
        <w:autoSpaceDE w:val="0"/>
        <w:autoSpaceDN w:val="0"/>
        <w:adjustRightInd w:val="0"/>
        <w:ind w:left="0" w:firstLine="540"/>
        <w:jc w:val="both"/>
      </w:pPr>
      <w:proofErr w:type="gramStart"/>
      <w:r>
        <w:t>Под приобретаемыми жилыми помещениями в настоящем Порядке понимаются жилые дома, квартиры, расположенные на территории города Иванова, пригодные для постоянного проживания, благоустроенные применительно к условиям города Иванова, общей площадью не менее 20 квадратных метров и не более 40 квадратных метров, отвечающие санитарным и техническим правилам и нормам, требованиям пожарной безопасности, экологическим и иным требованиям законодательства (далее – жилые помещения).</w:t>
      </w:r>
      <w:proofErr w:type="gramEnd"/>
    </w:p>
    <w:p w:rsidR="008A28FE" w:rsidRDefault="008A28FE" w:rsidP="008A28FE">
      <w:pPr>
        <w:tabs>
          <w:tab w:val="num" w:pos="1670"/>
        </w:tabs>
        <w:autoSpaceDE w:val="0"/>
        <w:autoSpaceDN w:val="0"/>
        <w:adjustRightInd w:val="0"/>
        <w:jc w:val="both"/>
      </w:pPr>
    </w:p>
    <w:p w:rsidR="008A28FE" w:rsidRDefault="008A28FE" w:rsidP="008A28FE">
      <w:pPr>
        <w:tabs>
          <w:tab w:val="num" w:pos="1670"/>
        </w:tabs>
        <w:autoSpaceDE w:val="0"/>
        <w:autoSpaceDN w:val="0"/>
        <w:adjustRightInd w:val="0"/>
        <w:jc w:val="both"/>
      </w:pPr>
    </w:p>
    <w:p w:rsidR="008A28FE" w:rsidRDefault="008A28FE" w:rsidP="008A28FE">
      <w:pPr>
        <w:tabs>
          <w:tab w:val="num" w:pos="1670"/>
        </w:tabs>
        <w:autoSpaceDE w:val="0"/>
        <w:autoSpaceDN w:val="0"/>
        <w:adjustRightInd w:val="0"/>
        <w:jc w:val="both"/>
      </w:pPr>
    </w:p>
    <w:p w:rsidR="008A28FE" w:rsidRDefault="008A28FE" w:rsidP="008A28FE">
      <w:pPr>
        <w:tabs>
          <w:tab w:val="num" w:pos="1670"/>
        </w:tabs>
        <w:autoSpaceDE w:val="0"/>
        <w:autoSpaceDN w:val="0"/>
        <w:adjustRightInd w:val="0"/>
        <w:jc w:val="both"/>
      </w:pPr>
    </w:p>
    <w:p w:rsidR="008A28FE" w:rsidRDefault="008A28FE" w:rsidP="008A28FE">
      <w:pPr>
        <w:tabs>
          <w:tab w:val="num" w:pos="167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8A28FE">
        <w:rPr>
          <w:sz w:val="22"/>
          <w:szCs w:val="22"/>
        </w:rPr>
        <w:t>2</w:t>
      </w:r>
    </w:p>
    <w:p w:rsidR="008A28FE" w:rsidRPr="008A28FE" w:rsidRDefault="008A28FE" w:rsidP="008A28FE">
      <w:pPr>
        <w:tabs>
          <w:tab w:val="num" w:pos="167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2841" w:rsidRDefault="00332841" w:rsidP="00332841">
      <w:pPr>
        <w:tabs>
          <w:tab w:val="left" w:pos="540"/>
          <w:tab w:val="left" w:pos="1080"/>
        </w:tabs>
        <w:jc w:val="both"/>
      </w:pPr>
      <w:r>
        <w:tab/>
        <w:t>Требования к жилым помещениям определяются в документации об открытом аукционе в электронной форме.</w:t>
      </w:r>
    </w:p>
    <w:p w:rsidR="00332841" w:rsidRDefault="00332841" w:rsidP="00332841">
      <w:pPr>
        <w:tabs>
          <w:tab w:val="left" w:pos="0"/>
        </w:tabs>
        <w:jc w:val="both"/>
      </w:pPr>
    </w:p>
    <w:p w:rsidR="00332841" w:rsidRPr="008A28FE" w:rsidRDefault="00332841" w:rsidP="00332841">
      <w:pPr>
        <w:numPr>
          <w:ilvl w:val="0"/>
          <w:numId w:val="1"/>
        </w:numPr>
        <w:jc w:val="center"/>
      </w:pPr>
      <w:r w:rsidRPr="008A28FE">
        <w:t>Порядок приобретения жилых помещений</w:t>
      </w:r>
    </w:p>
    <w:p w:rsidR="008A28FE" w:rsidRDefault="008A28FE" w:rsidP="008A28FE">
      <w:pPr>
        <w:ind w:left="720"/>
        <w:rPr>
          <w:b/>
        </w:rPr>
      </w:pPr>
    </w:p>
    <w:p w:rsidR="00332841" w:rsidRDefault="00332841" w:rsidP="00332841">
      <w:pPr>
        <w:tabs>
          <w:tab w:val="num" w:pos="567"/>
        </w:tabs>
        <w:autoSpaceDE w:val="0"/>
        <w:autoSpaceDN w:val="0"/>
        <w:adjustRightInd w:val="0"/>
        <w:jc w:val="both"/>
        <w:outlineLvl w:val="0"/>
      </w:pPr>
      <w:r>
        <w:tab/>
        <w:t xml:space="preserve">2.1. Жилое помещение приобретается по муниципальному контракту на покупку жилого помещения, в муниципальную собственность, согласно открытому </w:t>
      </w:r>
      <w:r w:rsidRPr="000C4BDB">
        <w:t>аукцион</w:t>
      </w:r>
      <w:r>
        <w:t>у</w:t>
      </w:r>
      <w:r w:rsidRPr="000C4BDB">
        <w:t xml:space="preserve"> </w:t>
      </w:r>
      <w:r>
        <w:t>в электронной форме (далее</w:t>
      </w:r>
      <w:r w:rsidRPr="000C4BDB">
        <w:t xml:space="preserve"> - электронный аукцион</w:t>
      </w:r>
      <w:r>
        <w:t xml:space="preserve">), проведенному в соответствии с действующим законодательством в сфере закупок товаров, работ, услуг для обеспечения муниципальных нужд. Приобретенные жилые помещения включаются </w:t>
      </w:r>
      <w:r w:rsidRPr="006F4B77">
        <w:rPr>
          <w:rFonts w:eastAsiaTheme="minorHAnsi"/>
          <w:lang w:eastAsia="en-US"/>
        </w:rPr>
        <w:t>в реестр муниципально</w:t>
      </w:r>
      <w:r>
        <w:rPr>
          <w:rFonts w:eastAsiaTheme="minorHAnsi"/>
          <w:lang w:eastAsia="en-US"/>
        </w:rPr>
        <w:t>го имущества</w:t>
      </w:r>
      <w:r w:rsidRPr="006F4B77">
        <w:rPr>
          <w:rFonts w:eastAsiaTheme="minorHAnsi"/>
          <w:lang w:eastAsia="en-US"/>
        </w:rPr>
        <w:t xml:space="preserve"> города </w:t>
      </w:r>
      <w:r>
        <w:rPr>
          <w:rFonts w:eastAsiaTheme="minorHAnsi"/>
          <w:lang w:eastAsia="en-US"/>
        </w:rPr>
        <w:t xml:space="preserve">Иванова, </w:t>
      </w:r>
      <w:r>
        <w:t xml:space="preserve">в муниципальный специализированный жилищный фонд. </w:t>
      </w:r>
    </w:p>
    <w:p w:rsidR="00332841" w:rsidRDefault="00332841" w:rsidP="00332841">
      <w:pPr>
        <w:tabs>
          <w:tab w:val="num" w:pos="0"/>
          <w:tab w:val="num" w:pos="567"/>
          <w:tab w:val="left" w:pos="1134"/>
        </w:tabs>
        <w:ind w:firstLine="567"/>
        <w:jc w:val="both"/>
      </w:pPr>
      <w:r>
        <w:t>2.2. Планирование закупок осуществляется, исходя из определенных целей осуществления закупок, посредством формирования, утверждения и ведения планов закупок и планов-графиков.</w:t>
      </w:r>
    </w:p>
    <w:p w:rsidR="00332841" w:rsidRPr="009734E2" w:rsidRDefault="00332841" w:rsidP="00332841">
      <w:pPr>
        <w:tabs>
          <w:tab w:val="left" w:pos="567"/>
        </w:tabs>
        <w:jc w:val="both"/>
      </w:pPr>
      <w:r>
        <w:tab/>
      </w:r>
      <w:r w:rsidRPr="009734E2">
        <w:t xml:space="preserve">2.3. Заказчиком при закупке жилого помещения является </w:t>
      </w:r>
      <w:r>
        <w:t>У</w:t>
      </w:r>
      <w:r w:rsidRPr="009734E2">
        <w:t>правление.</w:t>
      </w:r>
    </w:p>
    <w:p w:rsidR="00332841" w:rsidRPr="009734E2" w:rsidRDefault="00332841" w:rsidP="00332841">
      <w:pPr>
        <w:tabs>
          <w:tab w:val="left" w:pos="567"/>
        </w:tabs>
        <w:jc w:val="both"/>
      </w:pPr>
      <w:r w:rsidRPr="009734E2">
        <w:tab/>
        <w:t>2.4. Управление осуществляет действия,  направленные на государственную регистрацию права муниципальной собственности на приобретаемое жилое помещение.</w:t>
      </w:r>
    </w:p>
    <w:p w:rsidR="00332841" w:rsidRPr="009734E2" w:rsidRDefault="00332841" w:rsidP="00332841">
      <w:pPr>
        <w:tabs>
          <w:tab w:val="left" w:pos="567"/>
          <w:tab w:val="num" w:pos="1953"/>
        </w:tabs>
        <w:jc w:val="both"/>
      </w:pPr>
      <w:r w:rsidRPr="009734E2">
        <w:tab/>
        <w:t xml:space="preserve">2.5. Предметом муниципального контракта являются жилые помещения, указанные </w:t>
      </w:r>
      <w:r>
        <w:t xml:space="preserve">             </w:t>
      </w:r>
      <w:r w:rsidRPr="009734E2">
        <w:t xml:space="preserve">в пункте 1.3 настоящего Порядка. </w:t>
      </w:r>
    </w:p>
    <w:p w:rsidR="00332841" w:rsidRPr="009734E2" w:rsidRDefault="00332841" w:rsidP="00332841">
      <w:pPr>
        <w:autoSpaceDE w:val="0"/>
        <w:autoSpaceDN w:val="0"/>
        <w:adjustRightInd w:val="0"/>
        <w:ind w:firstLine="540"/>
        <w:jc w:val="both"/>
      </w:pPr>
      <w:r w:rsidRPr="009734E2">
        <w:t xml:space="preserve">2.6. Начальная (максимальная) цена контракта определяется и обосновывается посредством применения метода сопоставимых рыночных цен (анализа рынка) </w:t>
      </w:r>
      <w:r>
        <w:t xml:space="preserve">                             </w:t>
      </w:r>
      <w:r w:rsidRPr="009734E2">
        <w:t xml:space="preserve">в соответствии с разделом III Методических рекомендаций по применению методов определения начальной (максимальной) цены контракта, цены контракта, заключаемого </w:t>
      </w:r>
      <w:r>
        <w:t xml:space="preserve">               </w:t>
      </w:r>
      <w:r w:rsidRPr="009734E2">
        <w:t>с единственным поставщиком (подрядчиком, исполнителем), утвержденных Приказом Минэкономразвития России от 02.10.2013 №</w:t>
      </w:r>
      <w:r w:rsidR="008A28FE">
        <w:t xml:space="preserve"> </w:t>
      </w:r>
      <w:r w:rsidRPr="009734E2">
        <w:t>567.</w:t>
      </w:r>
    </w:p>
    <w:p w:rsidR="00332841" w:rsidRDefault="00332841" w:rsidP="00332841">
      <w:pPr>
        <w:pStyle w:val="a7"/>
        <w:ind w:firstLine="540"/>
        <w:jc w:val="both"/>
      </w:pPr>
      <w:r w:rsidRPr="009734E2">
        <w:t xml:space="preserve">2.7. Оплата за приобретаемое жилое помещение для </w:t>
      </w:r>
      <w:r>
        <w:t>лиц, указанных в пункте 1.2 настоящего Порядка, прои</w:t>
      </w:r>
      <w:r w:rsidRPr="009734E2">
        <w:t xml:space="preserve">зводится Управлением в пределах средств, предусмотренных сводной бюджетной росписью бюджета города Иванова на соответствующий год </w:t>
      </w:r>
      <w:r>
        <w:t xml:space="preserve">                                       </w:t>
      </w:r>
      <w:r w:rsidRPr="009734E2">
        <w:t xml:space="preserve">и лимитами бюджетных обязательств: </w:t>
      </w:r>
      <w:r w:rsidRPr="009734E2">
        <w:tab/>
      </w:r>
    </w:p>
    <w:p w:rsidR="00332841" w:rsidRDefault="00332841" w:rsidP="00332841">
      <w:pPr>
        <w:pStyle w:val="a7"/>
        <w:ind w:firstLine="540"/>
        <w:jc w:val="both"/>
      </w:pPr>
      <w:r w:rsidRPr="009734E2">
        <w:t xml:space="preserve">- с лицевого счета Управления, открытого в </w:t>
      </w:r>
      <w:r>
        <w:t>Ф</w:t>
      </w:r>
      <w:r w:rsidRPr="009734E2">
        <w:t>инансово-казначейском управлении Администрации города Иванова, за счет субвенции из областного бюджета в рамках реализации государственной программы Ивановской области «Социальная поддержка граждан в Ивановской области» (средства областного бюджета);</w:t>
      </w:r>
    </w:p>
    <w:p w:rsidR="00332841" w:rsidRDefault="00332841" w:rsidP="00332841">
      <w:pPr>
        <w:pStyle w:val="a7"/>
        <w:ind w:firstLine="540"/>
        <w:jc w:val="both"/>
      </w:pPr>
      <w:r>
        <w:t>-</w:t>
      </w:r>
      <w:r w:rsidRPr="009734E2">
        <w:t xml:space="preserve"> с лицевого счета Управления, открытого в Управлении Федерального казначейства по Ивановской области (средства федерального бюджета).</w:t>
      </w:r>
    </w:p>
    <w:p w:rsidR="00332841" w:rsidRDefault="00332841" w:rsidP="00332841">
      <w:pPr>
        <w:pStyle w:val="a7"/>
        <w:ind w:firstLine="540"/>
        <w:jc w:val="both"/>
      </w:pPr>
      <w:r>
        <w:t xml:space="preserve">2.8. </w:t>
      </w:r>
      <w:r w:rsidR="00F95E3D">
        <w:t>О</w:t>
      </w:r>
      <w:r>
        <w:t>плат</w:t>
      </w:r>
      <w:r w:rsidR="00F95E3D">
        <w:t>а</w:t>
      </w:r>
      <w:r>
        <w:t xml:space="preserve"> </w:t>
      </w:r>
      <w:r w:rsidR="00F95E3D">
        <w:t>аванса за приобретаемое жилое помещение осуществляется при наличии следующих документов:</w:t>
      </w:r>
    </w:p>
    <w:p w:rsidR="00F95E3D" w:rsidRDefault="00F95E3D" w:rsidP="00332841">
      <w:pPr>
        <w:pStyle w:val="a7"/>
        <w:ind w:firstLine="540"/>
        <w:jc w:val="both"/>
      </w:pPr>
      <w:r>
        <w:t>- муниципальный контракт на покупку жилого помещения;</w:t>
      </w:r>
    </w:p>
    <w:p w:rsidR="00F95E3D" w:rsidRDefault="00F95E3D" w:rsidP="00332841">
      <w:pPr>
        <w:pStyle w:val="a7"/>
        <w:ind w:firstLine="540"/>
        <w:jc w:val="both"/>
      </w:pPr>
      <w:r>
        <w:t>- передаточный акт;</w:t>
      </w:r>
    </w:p>
    <w:p w:rsidR="00F95E3D" w:rsidRDefault="00F95E3D" w:rsidP="00332841">
      <w:pPr>
        <w:pStyle w:val="a7"/>
        <w:ind w:firstLine="540"/>
        <w:jc w:val="both"/>
      </w:pPr>
      <w:r>
        <w:t>- информация о заключении контракта (его изменении).</w:t>
      </w:r>
    </w:p>
    <w:p w:rsidR="00F95E3D" w:rsidRPr="009734E2" w:rsidRDefault="00F95E3D" w:rsidP="00332841">
      <w:pPr>
        <w:pStyle w:val="a7"/>
        <w:ind w:firstLine="540"/>
        <w:jc w:val="both"/>
      </w:pPr>
      <w:r>
        <w:t>2.9. Окончательная оплата за приобретаемое жилое помещение осуществляется</w:t>
      </w:r>
      <w:r w:rsidRPr="00F95E3D">
        <w:t xml:space="preserve"> </w:t>
      </w:r>
      <w:r>
        <w:t>при наличии документов, указанных в пункте 2.8 настоящего Порядка, а также свидетельства о государственной регистрации права муниципальной собственности  на жилое помещение.</w:t>
      </w:r>
    </w:p>
    <w:p w:rsidR="00DA7590" w:rsidRDefault="00332841" w:rsidP="00DA759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734E2">
        <w:t>2.</w:t>
      </w:r>
      <w:r w:rsidR="00F95E3D">
        <w:t>10</w:t>
      </w:r>
      <w:r w:rsidRPr="009734E2">
        <w:t>. Расходование средств федерального и областного бюджета н</w:t>
      </w:r>
      <w:r>
        <w:t>а вышеуказанные цели осуществляе</w:t>
      </w:r>
      <w:r w:rsidR="00DA7590">
        <w:t>тся по мере их поступления</w:t>
      </w:r>
      <w:r>
        <w:t xml:space="preserve"> </w:t>
      </w:r>
      <w:r w:rsidR="00DA7590">
        <w:t>в соответствии с П</w:t>
      </w:r>
      <w:r w:rsidR="00DA7590">
        <w:rPr>
          <w:rFonts w:eastAsiaTheme="minorHAnsi"/>
          <w:lang w:eastAsia="en-US"/>
        </w:rPr>
        <w:t>орядком исполнения бюджета города Иванова по расходам.</w:t>
      </w:r>
    </w:p>
    <w:p w:rsidR="00332841" w:rsidRDefault="00DA7590" w:rsidP="00332841">
      <w:pPr>
        <w:tabs>
          <w:tab w:val="num" w:pos="567"/>
        </w:tabs>
        <w:autoSpaceDE w:val="0"/>
        <w:autoSpaceDN w:val="0"/>
        <w:adjustRightInd w:val="0"/>
        <w:jc w:val="both"/>
        <w:outlineLvl w:val="0"/>
      </w:pPr>
      <w:r>
        <w:t xml:space="preserve">  </w:t>
      </w:r>
      <w:r w:rsidR="00332841">
        <w:tab/>
      </w:r>
      <w:r w:rsidR="00332841" w:rsidRPr="009734E2">
        <w:t>2.</w:t>
      </w:r>
      <w:r w:rsidR="00332841">
        <w:t>1</w:t>
      </w:r>
      <w:r w:rsidR="00DB6A56">
        <w:t>1</w:t>
      </w:r>
      <w:r w:rsidR="00332841" w:rsidRPr="009734E2">
        <w:t>. В случае</w:t>
      </w:r>
      <w:proofErr w:type="gramStart"/>
      <w:r w:rsidR="00332841" w:rsidRPr="009734E2">
        <w:t>,</w:t>
      </w:r>
      <w:proofErr w:type="gramEnd"/>
      <w:r w:rsidR="00332841" w:rsidRPr="009734E2">
        <w:t xml:space="preserve"> если электронный аукцион признан не состоявшимся</w:t>
      </w:r>
      <w:r w:rsidR="00332841">
        <w:t>,</w:t>
      </w:r>
      <w:r w:rsidR="00332841" w:rsidRPr="009734E2">
        <w:t xml:space="preserve"> </w:t>
      </w:r>
      <w:r w:rsidR="00332841">
        <w:t>контракт заключается в порядке, установленном Федеральным законом Российской Федерации                       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28FE" w:rsidRDefault="008A28FE" w:rsidP="00332841">
      <w:pPr>
        <w:tabs>
          <w:tab w:val="num" w:pos="567"/>
        </w:tabs>
        <w:autoSpaceDE w:val="0"/>
        <w:autoSpaceDN w:val="0"/>
        <w:adjustRightInd w:val="0"/>
        <w:jc w:val="both"/>
        <w:outlineLvl w:val="0"/>
      </w:pPr>
    </w:p>
    <w:p w:rsidR="008A28FE" w:rsidRDefault="008A28FE" w:rsidP="00332841">
      <w:pPr>
        <w:tabs>
          <w:tab w:val="num" w:pos="567"/>
        </w:tabs>
        <w:autoSpaceDE w:val="0"/>
        <w:autoSpaceDN w:val="0"/>
        <w:adjustRightInd w:val="0"/>
        <w:jc w:val="both"/>
        <w:outlineLvl w:val="0"/>
      </w:pPr>
    </w:p>
    <w:p w:rsidR="008A28FE" w:rsidRDefault="008A28FE" w:rsidP="00332841">
      <w:pPr>
        <w:tabs>
          <w:tab w:val="num" w:pos="567"/>
        </w:tabs>
        <w:autoSpaceDE w:val="0"/>
        <w:autoSpaceDN w:val="0"/>
        <w:adjustRightInd w:val="0"/>
        <w:jc w:val="both"/>
        <w:outlineLvl w:val="0"/>
      </w:pPr>
    </w:p>
    <w:p w:rsidR="008A28FE" w:rsidRPr="008A28FE" w:rsidRDefault="008A28FE" w:rsidP="008A28FE">
      <w:pPr>
        <w:tabs>
          <w:tab w:val="num" w:pos="567"/>
        </w:tabs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8A28FE">
        <w:rPr>
          <w:sz w:val="22"/>
          <w:szCs w:val="22"/>
        </w:rPr>
        <w:lastRenderedPageBreak/>
        <w:t>3</w:t>
      </w:r>
    </w:p>
    <w:p w:rsidR="00332841" w:rsidRPr="009734E2" w:rsidRDefault="00332841" w:rsidP="00332841">
      <w:pPr>
        <w:tabs>
          <w:tab w:val="left" w:pos="567"/>
          <w:tab w:val="num" w:pos="1244"/>
        </w:tabs>
        <w:autoSpaceDE w:val="0"/>
        <w:autoSpaceDN w:val="0"/>
        <w:adjustRightInd w:val="0"/>
        <w:ind w:left="540"/>
        <w:jc w:val="both"/>
        <w:outlineLvl w:val="0"/>
      </w:pPr>
    </w:p>
    <w:p w:rsidR="00332841" w:rsidRDefault="00332841" w:rsidP="008A28FE">
      <w:pPr>
        <w:pStyle w:val="aa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</w:pPr>
      <w:r w:rsidRPr="008A28FE">
        <w:t>Порядок предоставления жилого помещения</w:t>
      </w:r>
    </w:p>
    <w:p w:rsidR="008A28FE" w:rsidRPr="008A28FE" w:rsidRDefault="008A28FE" w:rsidP="008A28FE">
      <w:pPr>
        <w:autoSpaceDE w:val="0"/>
        <w:autoSpaceDN w:val="0"/>
        <w:adjustRightInd w:val="0"/>
        <w:outlineLvl w:val="0"/>
      </w:pPr>
    </w:p>
    <w:p w:rsidR="00332841" w:rsidRDefault="00332841" w:rsidP="00332841">
      <w:pPr>
        <w:numPr>
          <w:ilvl w:val="1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567"/>
        <w:jc w:val="both"/>
        <w:outlineLvl w:val="0"/>
      </w:pPr>
      <w:r w:rsidRPr="009734E2">
        <w:t xml:space="preserve">Жилые помещения, приобретенные на основании настоящего Порядка, предоставляются лицам, указанным в пункте 1.2 настоящего Порядка, по договорам найма специализированного жилого помещения, по нормам предоставления площади жилого помещения по договорам социального найма. </w:t>
      </w:r>
    </w:p>
    <w:p w:rsidR="00332841" w:rsidRDefault="00332841" w:rsidP="00332841">
      <w:pPr>
        <w:numPr>
          <w:ilvl w:val="1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567"/>
        <w:jc w:val="both"/>
        <w:outlineLvl w:val="0"/>
      </w:pPr>
      <w:r>
        <w:t>Предоставление жилых помещений</w:t>
      </w:r>
      <w:r w:rsidRPr="00C71380">
        <w:t xml:space="preserve"> </w:t>
      </w:r>
      <w:r w:rsidRPr="009734E2">
        <w:t>лицам, указанным в пункте 1.2 настоящего Порядка</w:t>
      </w:r>
      <w:r>
        <w:t>, осуществляется Управлением на основании положений</w:t>
      </w:r>
      <w:r w:rsidRPr="00C368A2">
        <w:t xml:space="preserve"> </w:t>
      </w:r>
      <w:r>
        <w:t>решения Ивановской городской Думы от 28.05.2008 № 793 «Об утверждении порядка предоставления жилых помещений муниципального специализированного жилищного фонда».</w:t>
      </w:r>
    </w:p>
    <w:p w:rsidR="00332841" w:rsidRDefault="00332841" w:rsidP="00332841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outlineLvl w:val="0"/>
      </w:pPr>
      <w:proofErr w:type="gramStart"/>
      <w:r>
        <w:t xml:space="preserve">Управление в течение 10 рабочих дней с момента поступления заявления и документов, в силу требований пункта 5.3 Порядка предоставления жилых помещений муниципального специализированного жилищного фонда, утвержденного решением Ивановской городской Думы от 28.05.2008 № 793, выносит вопрос о предоставлении </w:t>
      </w:r>
      <w:r w:rsidRPr="009734E2">
        <w:t>лиц</w:t>
      </w:r>
      <w:r>
        <w:t>у, обратившемуся с таким заявлением, жилого помещения на условиях договорам найма специализированного жилого помещения на заседание комиссии по жилищным вопросам Администрации города Иванова.</w:t>
      </w:r>
      <w:proofErr w:type="gramEnd"/>
    </w:p>
    <w:p w:rsidR="00332841" w:rsidRPr="009734E2" w:rsidRDefault="00332841" w:rsidP="00332841">
      <w:pPr>
        <w:autoSpaceDE w:val="0"/>
        <w:autoSpaceDN w:val="0"/>
        <w:adjustRightInd w:val="0"/>
        <w:jc w:val="both"/>
        <w:outlineLvl w:val="0"/>
      </w:pPr>
    </w:p>
    <w:p w:rsidR="00332841" w:rsidRPr="008A28FE" w:rsidRDefault="00332841" w:rsidP="00332841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</w:pPr>
      <w:r w:rsidRPr="008A28FE">
        <w:t>Заключительные положения</w:t>
      </w:r>
    </w:p>
    <w:p w:rsidR="008A28FE" w:rsidRPr="009734E2" w:rsidRDefault="008A28FE" w:rsidP="008A28FE">
      <w:pPr>
        <w:autoSpaceDE w:val="0"/>
        <w:autoSpaceDN w:val="0"/>
        <w:adjustRightInd w:val="0"/>
        <w:ind w:left="720"/>
        <w:outlineLvl w:val="0"/>
        <w:rPr>
          <w:b/>
        </w:rPr>
      </w:pPr>
    </w:p>
    <w:p w:rsidR="00332841" w:rsidRPr="009734E2" w:rsidRDefault="00332841" w:rsidP="00332841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outlineLvl w:val="0"/>
      </w:pPr>
      <w:r w:rsidRPr="009734E2">
        <w:t>Ответственность за соблюдение настоящего порядка и целевое использование выделенных бюджетных средств возлагается на Управление.</w:t>
      </w:r>
    </w:p>
    <w:p w:rsidR="00332841" w:rsidRPr="009734E2" w:rsidRDefault="00332841" w:rsidP="00332841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outlineLvl w:val="0"/>
      </w:pPr>
      <w:proofErr w:type="gramStart"/>
      <w:r w:rsidRPr="009734E2">
        <w:t>Управление представляет ежеквартально</w:t>
      </w:r>
      <w:r w:rsidR="00642A98">
        <w:t>, не позднее 10 числа месяца, следующего за отчетным,</w:t>
      </w:r>
      <w:r w:rsidRPr="009734E2">
        <w:t xml:space="preserve"> в адрес центрального исполнительного органа государственной власти Ивановской области, проводящего государственную политику и осуществляющего межотраслевое управление и координацию, а также функциональное регулирование</w:t>
      </w:r>
      <w:r w:rsidR="00642A98">
        <w:t xml:space="preserve">                     </w:t>
      </w:r>
      <w:r w:rsidRPr="009734E2">
        <w:t xml:space="preserve"> в сфере социальной защиты населения, </w:t>
      </w:r>
      <w:r>
        <w:t>список лиц, которым предоставлено жилье, приобретенное за счет средств субвенций;</w:t>
      </w:r>
      <w:proofErr w:type="gramEnd"/>
      <w:r>
        <w:t xml:space="preserve"> </w:t>
      </w:r>
      <w:r w:rsidRPr="009734E2">
        <w:t xml:space="preserve">отчет об </w:t>
      </w:r>
      <w:r>
        <w:t xml:space="preserve">использовании субвенций, выделенных из областного бюджета на обеспечение детей-сирот и детей, оставшихся без попечения родителей, лиц из числа детей-сирот и </w:t>
      </w:r>
      <w:proofErr w:type="gramStart"/>
      <w:r>
        <w:t>детей</w:t>
      </w:r>
      <w:proofErr w:type="gramEnd"/>
      <w:r>
        <w:t xml:space="preserve"> оставшихся без попечения родителей, жилыми помещениями специализированного жилищного фонда по договорам найма специализированных жилых помещений</w:t>
      </w:r>
      <w:r w:rsidR="00642A98">
        <w:t>, в рамках реализации государственной программы Ивановской области «Социальная поддержка граждан в Ивановской области» (отчет за 4 квартал 2014 года предоставляется не позднее второго рабочего дня после завершения текущего года).</w:t>
      </w:r>
    </w:p>
    <w:p w:rsidR="00332841" w:rsidRPr="009734E2" w:rsidRDefault="00332841" w:rsidP="00332841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outlineLvl w:val="0"/>
      </w:pPr>
      <w:proofErr w:type="gramStart"/>
      <w:r w:rsidRPr="009734E2">
        <w:t>Управление предоставляет</w:t>
      </w:r>
      <w:r w:rsidR="00642A98">
        <w:t xml:space="preserve"> </w:t>
      </w:r>
      <w:r w:rsidRPr="009734E2">
        <w:t xml:space="preserve">в </w:t>
      </w:r>
      <w:r w:rsidR="00F63E0D">
        <w:t>ф</w:t>
      </w:r>
      <w:r w:rsidRPr="009734E2">
        <w:t xml:space="preserve">инансово-казначейское управление Администрации города Иванова бухгалтерскую отчетность по форме 0503127 </w:t>
      </w:r>
      <w:r w:rsidR="00F63E0D">
        <w:t xml:space="preserve">                                </w:t>
      </w:r>
      <w:r w:rsidRPr="009734E2">
        <w:t>«Отчет об исполнении бюджета главным распорядителем, распорядителем, получателем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по соответствующим кодам бюджетной классификации Российской Федерации</w:t>
      </w:r>
      <w:r w:rsidR="00642A98" w:rsidRPr="00642A98">
        <w:t xml:space="preserve"> </w:t>
      </w:r>
      <w:r w:rsidR="00642A98" w:rsidRPr="009734E2">
        <w:t>ежемесячно</w:t>
      </w:r>
      <w:r w:rsidR="00642A98">
        <w:t>,  не позднее 6 числа месяца, следующего за отчетным.</w:t>
      </w:r>
      <w:proofErr w:type="gramEnd"/>
    </w:p>
    <w:sectPr w:rsidR="00332841" w:rsidRPr="009734E2" w:rsidSect="00D179C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78F"/>
    <w:multiLevelType w:val="multilevel"/>
    <w:tmpl w:val="E792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41"/>
    <w:rsid w:val="00023F08"/>
    <w:rsid w:val="00026FFB"/>
    <w:rsid w:val="00332841"/>
    <w:rsid w:val="00614484"/>
    <w:rsid w:val="00642A98"/>
    <w:rsid w:val="00831F24"/>
    <w:rsid w:val="008A28FE"/>
    <w:rsid w:val="0099297E"/>
    <w:rsid w:val="00A05412"/>
    <w:rsid w:val="00DA7590"/>
    <w:rsid w:val="00DB6A56"/>
    <w:rsid w:val="00DC24B1"/>
    <w:rsid w:val="00F62FA9"/>
    <w:rsid w:val="00F63E0D"/>
    <w:rsid w:val="00F7645B"/>
    <w:rsid w:val="00F9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2841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2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332841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32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32841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328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3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F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F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A2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2841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2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332841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32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32841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328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3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F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F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A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Сергеевна Пусташева</dc:creator>
  <cp:lastModifiedBy>Наталья Сергеевна Голубева</cp:lastModifiedBy>
  <cp:revision>12</cp:revision>
  <cp:lastPrinted>2014-06-19T13:28:00Z</cp:lastPrinted>
  <dcterms:created xsi:type="dcterms:W3CDTF">2014-06-16T14:25:00Z</dcterms:created>
  <dcterms:modified xsi:type="dcterms:W3CDTF">2014-07-10T12:45:00Z</dcterms:modified>
</cp:coreProperties>
</file>