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A3" w:rsidRDefault="00FA3919" w:rsidP="00FA3919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FA3919">
        <w:rPr>
          <w:rFonts w:ascii="Tahoma" w:eastAsia="Times New Roman" w:hAnsi="Tahoma" w:cs="Tahoma"/>
          <w:b/>
          <w:bCs/>
          <w:sz w:val="27"/>
          <w:szCs w:val="27"/>
        </w:rPr>
        <w:t>Условия исполнения контракта,</w:t>
      </w:r>
    </w:p>
    <w:p w:rsidR="00FA3919" w:rsidRPr="00FA3919" w:rsidRDefault="00FA3919" w:rsidP="00FA3919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bookmarkStart w:id="0" w:name="_GoBack"/>
      <w:bookmarkEnd w:id="0"/>
      <w:r w:rsidRPr="00FA3919">
        <w:rPr>
          <w:rFonts w:ascii="Tahoma" w:eastAsia="Times New Roman" w:hAnsi="Tahoma" w:cs="Tahoma"/>
          <w:b/>
          <w:bCs/>
          <w:sz w:val="27"/>
          <w:szCs w:val="27"/>
        </w:rPr>
        <w:t>указанные в заявк</w:t>
      </w:r>
      <w:r w:rsidR="00A950A3">
        <w:rPr>
          <w:rFonts w:ascii="Tahoma" w:eastAsia="Times New Roman" w:hAnsi="Tahoma" w:cs="Tahoma"/>
          <w:b/>
          <w:bCs/>
          <w:sz w:val="27"/>
          <w:szCs w:val="27"/>
        </w:rPr>
        <w:t>е</w:t>
      </w:r>
      <w:r w:rsidRPr="00FA3919">
        <w:rPr>
          <w:rFonts w:ascii="Tahoma" w:eastAsia="Times New Roman" w:hAnsi="Tahoma" w:cs="Tahoma"/>
          <w:b/>
          <w:bCs/>
          <w:sz w:val="27"/>
          <w:szCs w:val="27"/>
        </w:rPr>
        <w:t xml:space="preserve"> на участие в открытом конкурсе</w:t>
      </w:r>
    </w:p>
    <w:p w:rsidR="00FA3919" w:rsidRPr="00FA3919" w:rsidRDefault="00FA3919" w:rsidP="00FA391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FA3919" w:rsidRPr="00FA3919" w:rsidRDefault="00FA3919" w:rsidP="00FA391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FA3919">
        <w:rPr>
          <w:rFonts w:ascii="Tahoma" w:eastAsia="Times New Roman" w:hAnsi="Tahoma" w:cs="Tahoma"/>
          <w:sz w:val="21"/>
          <w:szCs w:val="21"/>
        </w:rPr>
        <w:t>По окончании срока подачи заявок на участие в открытом конкурсе подана только одна заявка на участие в открытом конкурсе. Конкурс признан несостоявшимся по основанию, предусмотренному частью 13 статьи 51 Федерального закона № 44-ФЗ.</w:t>
      </w:r>
    </w:p>
    <w:p w:rsidR="00FA3919" w:rsidRPr="00FA3919" w:rsidRDefault="00FA3919" w:rsidP="00FA391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363"/>
        <w:gridCol w:w="6236"/>
      </w:tblGrid>
      <w:tr w:rsidR="00FA3919" w:rsidRPr="00FA3919" w:rsidTr="00FA3919">
        <w:tc>
          <w:tcPr>
            <w:tcW w:w="404" w:type="pct"/>
            <w:vAlign w:val="center"/>
            <w:hideMark/>
          </w:tcPr>
          <w:p w:rsidR="00FA3919" w:rsidRPr="00FA3919" w:rsidRDefault="00FA3919" w:rsidP="00FA3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FA391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№ заявки</w:t>
            </w:r>
          </w:p>
        </w:tc>
        <w:tc>
          <w:tcPr>
            <w:tcW w:w="1263" w:type="pct"/>
            <w:vAlign w:val="center"/>
            <w:hideMark/>
          </w:tcPr>
          <w:p w:rsidR="00FA3919" w:rsidRPr="00FA3919" w:rsidRDefault="00FA3919" w:rsidP="00FA3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FA391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Краткая информация об участнике</w:t>
            </w:r>
          </w:p>
        </w:tc>
        <w:tc>
          <w:tcPr>
            <w:tcW w:w="3333" w:type="pct"/>
            <w:vAlign w:val="center"/>
            <w:hideMark/>
          </w:tcPr>
          <w:p w:rsidR="00FA3919" w:rsidRPr="00FA3919" w:rsidRDefault="00FA3919" w:rsidP="00FA39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FA391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исполнения контракта по заявке</w:t>
            </w:r>
          </w:p>
        </w:tc>
      </w:tr>
      <w:tr w:rsidR="00FA3919" w:rsidRPr="00FA3919" w:rsidTr="00FA3919">
        <w:tc>
          <w:tcPr>
            <w:tcW w:w="40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919" w:rsidRPr="00FA3919" w:rsidRDefault="00FA3919" w:rsidP="00FA39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3919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126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A3919" w:rsidRPr="00FA3919" w:rsidRDefault="00FA3919" w:rsidP="00FA39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FA3919">
              <w:rPr>
                <w:rFonts w:ascii="Tahoma" w:eastAsia="Times New Roman" w:hAnsi="Tahoma" w:cs="Tahoma"/>
                <w:sz w:val="21"/>
                <w:szCs w:val="21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333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6"/>
            </w:tblGrid>
            <w:tr w:rsidR="00FA3919" w:rsidRPr="00FA3919">
              <w:tc>
                <w:tcPr>
                  <w:tcW w:w="0" w:type="auto"/>
                  <w:vAlign w:val="center"/>
                  <w:hideMark/>
                </w:tcPr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Цена контракта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критерия оценки: 60.00%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Предложение участника: 5700000.00 Российский рубль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критерия оценки: 20.00%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Показатели критерия оценки: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1 Наличие у участника закупки опыта успешного оказания услуг, аналогичных предмету открытого конкурса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20.00%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Предложение участника: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Представлено 8 контрактов (договоров)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2 Наличие у участника закупки круглосуточной работающей Дежурной части с автомобилями, в том числе резервными, с дежурными водителями, для усиления постов или охраняемой территории при возникновении ЧС, проверки постов и т.д.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20.00%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Предложение участника: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Наличие круглосуточной работающей Дежурной части с автомобилями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контракта)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30.00%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Предложение участника: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76 лицензированных сотрудников; 3 руководителя, прошедших </w:t>
                  </w:r>
                  <w:proofErr w:type="gramStart"/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обучение по программе</w:t>
                  </w:r>
                  <w:proofErr w:type="gramEnd"/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пожарно-технического минимума; 2</w:t>
                  </w:r>
                  <w:r w:rsidR="00F12C22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руководителя, прошедших обучение по программе охраны труда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4 Обеспеченность участника закупки материально-техническими ресурсами, необходимыми для оказания услуг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30.00%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Предложение участника: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14 единиц огнестрельного оружия, 5 единиц автомобилей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Качественные, функциональные и экологические характеристики объекта закупки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критерия оценки: 20.00%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1"/>
                      <w:szCs w:val="21"/>
                    </w:rPr>
                    <w:t>Показатели критерия оценки: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1 Предложение об оперативности оказания услуг при возникновении чрезвычайной ситуации, минут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50.00%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Предложение участника: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Подъезд группы быстрого реагирования - 1 минута. Время прибытия при чрезвычайной ситуации личного состава 10 человек, вооруженных огнестрельным нарезным служебным оружием, и 30 человек со спецсредствами (палки резиновые, наручники) - 10 минут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2 Наличие круглосуточного </w:t>
                  </w:r>
                  <w:proofErr w:type="gramStart"/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контроля за</w:t>
                  </w:r>
                  <w:proofErr w:type="gramEnd"/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работой персонала (проверка организации несения службы охранниками в соответствии с условиями контракта и нормативными актами)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30.00%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Предложение участника: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Круглосуточный </w:t>
                  </w:r>
                  <w:proofErr w:type="gramStart"/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контроль за</w:t>
                  </w:r>
                  <w:proofErr w:type="gramEnd"/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работой начальником охраны и тремя сотрудниками Инспекторской службы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2"/>
                      <w:szCs w:val="12"/>
                    </w:rPr>
                  </w:pP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3 Предложение о периодичности времени, в течение которого в период работы избирательных кампаний Исполнитель обязуется осуществлять объезд Объектов по адресам: г. Иваново, ул. Черниковых, 33; ул. Павленко, 16; ул. Октябрьская, 11, группами быстрого реагирования, минут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Значимость показателя: 20.00%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Предельное значение: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Порядок оценки по критерию: Оценка производится по шкале оценки или другому порядку, указанному в документации 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FA391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Предложение участника: 90 минут</w:t>
                  </w:r>
                </w:p>
                <w:p w:rsidR="00FA3919" w:rsidRPr="00FA3919" w:rsidRDefault="00FA3919" w:rsidP="00FA391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</w:tr>
          </w:tbl>
          <w:p w:rsidR="00FA3919" w:rsidRPr="00FA3919" w:rsidRDefault="00FA3919" w:rsidP="00FA39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259B6" w:rsidRDefault="008259B6" w:rsidP="00FA3919">
      <w:pPr>
        <w:spacing w:after="0" w:line="240" w:lineRule="auto"/>
      </w:pPr>
    </w:p>
    <w:sectPr w:rsidR="008259B6" w:rsidSect="00FA3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9"/>
    <w:rsid w:val="007B0494"/>
    <w:rsid w:val="008259B6"/>
    <w:rsid w:val="00877965"/>
    <w:rsid w:val="00A950A3"/>
    <w:rsid w:val="00AE2849"/>
    <w:rsid w:val="00F12C22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9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9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FA3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67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dcterms:created xsi:type="dcterms:W3CDTF">2014-12-18T06:31:00Z</dcterms:created>
  <dcterms:modified xsi:type="dcterms:W3CDTF">2014-12-18T06:31:00Z</dcterms:modified>
</cp:coreProperties>
</file>