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85" w:rsidRPr="00291D85" w:rsidRDefault="00291D85" w:rsidP="00291D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1D85">
        <w:rPr>
          <w:rFonts w:ascii="Tahoma" w:eastAsia="Times New Roman" w:hAnsi="Tahoma" w:cs="Tahoma"/>
          <w:sz w:val="21"/>
          <w:szCs w:val="21"/>
          <w:lang w:eastAsia="ru-RU"/>
        </w:rPr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291D85" w:rsidRPr="00291D85" w:rsidRDefault="00291D85" w:rsidP="00291D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1D85">
        <w:rPr>
          <w:rFonts w:ascii="Tahoma" w:eastAsia="Times New Roman" w:hAnsi="Tahoma" w:cs="Tahoma"/>
          <w:sz w:val="21"/>
          <w:szCs w:val="21"/>
          <w:lang w:eastAsia="ru-RU"/>
        </w:rPr>
        <w:t>от 10.10.2014 для закупки №0133300001714001070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291D85" w:rsidRPr="00291D85" w:rsidTr="00291D85">
        <w:tc>
          <w:tcPr>
            <w:tcW w:w="2500" w:type="pct"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91D85" w:rsidRPr="00291D85" w:rsidTr="00291D85"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221</w:t>
            </w: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октября 2014</w:t>
            </w:r>
          </w:p>
        </w:tc>
      </w:tr>
      <w:tr w:rsidR="00291D85" w:rsidRPr="00291D85" w:rsidTr="00291D85"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291D85" w:rsidRPr="00291D85" w:rsidRDefault="00291D85" w:rsidP="00291D8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291D8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291D85" w:rsidRPr="00291D85" w:rsidRDefault="00291D85" w:rsidP="00291D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291D85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291D85" w:rsidRPr="00291D85" w:rsidRDefault="00291D85" w:rsidP="00291D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1D8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 размещено на официальном сайте www.zakupki.gov.ru (Извещение о проведении открытого конкурса от 19.09.2014 №0133300001714001070).</w:t>
      </w:r>
    </w:p>
    <w:p w:rsidR="00291D85" w:rsidRPr="00291D85" w:rsidRDefault="00291D85" w:rsidP="00291D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1D85">
        <w:rPr>
          <w:rFonts w:ascii="Tahoma" w:eastAsia="Times New Roman" w:hAnsi="Tahoma" w:cs="Tahoma"/>
          <w:sz w:val="21"/>
          <w:szCs w:val="21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10 октября 2014 года в 11:00 (по местному времени) по адресу Российская Федерация, 153000, Ивановская </w:t>
      </w:r>
      <w:proofErr w:type="spellStart"/>
      <w:proofErr w:type="gramStart"/>
      <w:r w:rsidRPr="00291D85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Pr="00291D85">
        <w:rPr>
          <w:rFonts w:ascii="Tahoma" w:eastAsia="Times New Roman" w:hAnsi="Tahoma" w:cs="Tahoma"/>
          <w:sz w:val="21"/>
          <w:szCs w:val="21"/>
          <w:lang w:eastAsia="ru-RU"/>
        </w:rPr>
        <w:t>, Иваново г, площадь Революции, 6, 221.</w:t>
      </w:r>
    </w:p>
    <w:p w:rsidR="00291D85" w:rsidRPr="00291D85" w:rsidRDefault="00291D85" w:rsidP="00291D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1D85">
        <w:rPr>
          <w:rFonts w:ascii="Tahoma" w:eastAsia="Times New Roman" w:hAnsi="Tahoma" w:cs="Tahoma"/>
          <w:sz w:val="21"/>
          <w:szCs w:val="21"/>
          <w:lang w:eastAsia="ru-RU"/>
        </w:rPr>
        <w:t>В процессе проведения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велась аудиозапись.</w:t>
      </w:r>
    </w:p>
    <w:p w:rsidR="00291D85" w:rsidRPr="00291D85" w:rsidRDefault="00291D85" w:rsidP="00291D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1D85">
        <w:rPr>
          <w:rFonts w:ascii="Tahoma" w:eastAsia="Times New Roman" w:hAnsi="Tahoma" w:cs="Tahoma"/>
          <w:sz w:val="21"/>
          <w:szCs w:val="21"/>
          <w:lang w:eastAsia="ru-RU"/>
        </w:rPr>
        <w:t xml:space="preserve">Непосредственно </w:t>
      </w:r>
      <w:proofErr w:type="gramStart"/>
      <w:r w:rsidRPr="00291D85">
        <w:rPr>
          <w:rFonts w:ascii="Tahoma" w:eastAsia="Times New Roman" w:hAnsi="Tahoma" w:cs="Tahoma"/>
          <w:sz w:val="21"/>
          <w:szCs w:val="21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291D85">
        <w:rPr>
          <w:rFonts w:ascii="Tahoma" w:eastAsia="Times New Roman" w:hAnsi="Tahoma" w:cs="Tahoma"/>
          <w:sz w:val="21"/>
          <w:szCs w:val="21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291D85" w:rsidRPr="00291D85" w:rsidRDefault="00291D85" w:rsidP="00291D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1D85">
        <w:rPr>
          <w:rFonts w:ascii="Tahoma" w:eastAsia="Times New Roman" w:hAnsi="Tahoma" w:cs="Tahoma"/>
          <w:sz w:val="21"/>
          <w:szCs w:val="21"/>
          <w:lang w:eastAsia="ru-RU"/>
        </w:rPr>
        <w:t>При вскрытии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была объявлена информация:</w:t>
      </w:r>
    </w:p>
    <w:p w:rsidR="00291D85" w:rsidRPr="00291D85" w:rsidRDefault="00291D85" w:rsidP="00291D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1D85">
        <w:rPr>
          <w:rFonts w:ascii="Tahoma" w:eastAsia="Times New Roman" w:hAnsi="Tahoma" w:cs="Tahoma"/>
          <w:sz w:val="21"/>
          <w:szCs w:val="21"/>
          <w:lang w:eastAsia="ru-RU"/>
        </w:rPr>
        <w:t>-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</w:t>
      </w:r>
    </w:p>
    <w:p w:rsidR="00291D85" w:rsidRPr="00291D85" w:rsidRDefault="00291D85" w:rsidP="00291D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1D85">
        <w:rPr>
          <w:rFonts w:ascii="Tahoma" w:eastAsia="Times New Roman" w:hAnsi="Tahoma" w:cs="Tahoma"/>
          <w:sz w:val="21"/>
          <w:szCs w:val="21"/>
          <w:lang w:eastAsia="ru-RU"/>
        </w:rPr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291D85">
        <w:rPr>
          <w:rFonts w:ascii="Tahoma" w:eastAsia="Times New Roman" w:hAnsi="Tahoma" w:cs="Tahoma"/>
          <w:sz w:val="21"/>
          <w:szCs w:val="21"/>
          <w:lang w:eastAsia="ru-RU"/>
        </w:rPr>
        <w:t>конверт</w:t>
      </w:r>
      <w:proofErr w:type="gramEnd"/>
      <w:r w:rsidRPr="00291D85">
        <w:rPr>
          <w:rFonts w:ascii="Tahoma" w:eastAsia="Times New Roman" w:hAnsi="Tahoma" w:cs="Tahoma"/>
          <w:sz w:val="21"/>
          <w:szCs w:val="21"/>
          <w:lang w:eastAsia="ru-RU"/>
        </w:rPr>
        <w:t xml:space="preserve"> с заявкой которого вскрывается или доступ к поданной в форме электронного документа заявке которого открывается;</w:t>
      </w:r>
    </w:p>
    <w:p w:rsidR="00291D85" w:rsidRPr="00291D85" w:rsidRDefault="00291D85" w:rsidP="00291D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1D85">
        <w:rPr>
          <w:rFonts w:ascii="Tahoma" w:eastAsia="Times New Roman" w:hAnsi="Tahoma" w:cs="Tahoma"/>
          <w:sz w:val="21"/>
          <w:szCs w:val="21"/>
          <w:lang w:eastAsia="ru-RU"/>
        </w:rPr>
        <w:t>- наличие информации и документов, предусмотренных конкурсной документацией;</w:t>
      </w:r>
    </w:p>
    <w:p w:rsidR="00291D85" w:rsidRPr="00291D85" w:rsidRDefault="00291D85" w:rsidP="00291D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1D85">
        <w:rPr>
          <w:rFonts w:ascii="Tahoma" w:eastAsia="Times New Roman" w:hAnsi="Tahoma" w:cs="Tahoma"/>
          <w:sz w:val="21"/>
          <w:szCs w:val="21"/>
          <w:lang w:eastAsia="ru-RU"/>
        </w:rPr>
        <w:t>- условия исполнения контракта, указанные в заявке на участие в открытом конкурсе и являющиеся критерием оценки заявок на участие в открытом конкурсе.</w:t>
      </w:r>
    </w:p>
    <w:p w:rsidR="00291D85" w:rsidRPr="00291D85" w:rsidRDefault="00291D85" w:rsidP="00291D8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291D85" w:rsidRPr="00291D85" w:rsidRDefault="00291D85" w:rsidP="00291D8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291D8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291D85" w:rsidRPr="00291D85" w:rsidRDefault="00291D85" w:rsidP="00291D8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291D85" w:rsidRPr="00291D85" w:rsidRDefault="00291D85" w:rsidP="00291D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1D85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Pr="00291D8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Закупка №0133300001714001070 «Оказание услуг по проектированию, разработке и внедрению портала государственных и муниципальных услуг (ivuslugi.ru), сайта муниципального казенного учреждения «Многофункциональный центр предоставления государственных и муниципальных услуг в городе Иванове» как составной части портала</w:t>
      </w:r>
      <w:proofErr w:type="gramStart"/>
      <w:r w:rsidRPr="00291D8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.»</w:t>
      </w:r>
      <w:proofErr w:type="gramEnd"/>
    </w:p>
    <w:p w:rsidR="00291D85" w:rsidRPr="00291D85" w:rsidRDefault="00291D85" w:rsidP="00291D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1D85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291D8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1293000.00 Российский рубль (один миллион двести девяносто три тысячи рублей ноль копеек)</w:t>
      </w:r>
    </w:p>
    <w:p w:rsidR="00291D85" w:rsidRPr="00291D85" w:rsidRDefault="00291D85" w:rsidP="00291D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1D85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291D85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Бюджет города Иванова </w:t>
      </w:r>
    </w:p>
    <w:p w:rsidR="00291D85" w:rsidRPr="00291D85" w:rsidRDefault="00291D85" w:rsidP="00291D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1D85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291D85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291D8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291D85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, г. Иваново, пл. Революции, д. 4, д. 6, пр. </w:t>
      </w:r>
      <w:proofErr w:type="spellStart"/>
      <w:r w:rsidRPr="00291D8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Шереметевский</w:t>
      </w:r>
      <w:proofErr w:type="spellEnd"/>
      <w:r w:rsidRPr="00291D85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, д. 1, ул. Советская, д. 25 </w:t>
      </w:r>
    </w:p>
    <w:p w:rsidR="00291D85" w:rsidRPr="00291D85" w:rsidRDefault="00291D85" w:rsidP="00291D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1D85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291D85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в течение 60 календарных дней </w:t>
      </w:r>
      <w:proofErr w:type="gramStart"/>
      <w:r w:rsidRPr="00291D8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 даты заключения</w:t>
      </w:r>
      <w:proofErr w:type="gramEnd"/>
      <w:r w:rsidRPr="00291D85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муниципального контракта </w:t>
      </w:r>
    </w:p>
    <w:p w:rsidR="00291D85" w:rsidRPr="00291D85" w:rsidRDefault="00291D85" w:rsidP="00291D8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291D8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291D85" w:rsidRPr="00291D85" w:rsidRDefault="00291D85" w:rsidP="00291D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1D85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291D8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</w:t>
      </w:r>
    </w:p>
    <w:p w:rsidR="00291D85" w:rsidRPr="00291D85" w:rsidRDefault="00291D85" w:rsidP="00291D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1D8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Иванова.</w:t>
      </w:r>
    </w:p>
    <w:p w:rsidR="00291D85" w:rsidRPr="00291D85" w:rsidRDefault="00291D85" w:rsidP="00291D8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291D8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291D85" w:rsidRPr="00291D85" w:rsidRDefault="00291D85" w:rsidP="00291D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1D85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291D8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Конкурсная комиссия по осуществлению закупок</w:t>
      </w:r>
    </w:p>
    <w:p w:rsidR="00291D85" w:rsidRPr="00291D85" w:rsidRDefault="00291D85" w:rsidP="00291D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291D85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вскрытию конвертов с заявками на участие в открытом конкурсе</w:t>
      </w:r>
      <w:proofErr w:type="gramEnd"/>
      <w:r w:rsidRPr="00291D85">
        <w:rPr>
          <w:rFonts w:ascii="Tahoma" w:eastAsia="Times New Roman" w:hAnsi="Tahoma" w:cs="Tahoma"/>
          <w:sz w:val="21"/>
          <w:szCs w:val="21"/>
          <w:lang w:eastAsia="ru-RU"/>
        </w:rPr>
        <w:t xml:space="preserve"> и (или) открытию доступа к поданным в форме электронных документов заявкам на участие в открытом конкурсе присутствовали:</w:t>
      </w:r>
    </w:p>
    <w:p w:rsidR="00291D85" w:rsidRPr="00291D85" w:rsidRDefault="00291D85" w:rsidP="00291D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1D85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r w:rsidRPr="00291D8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Абрамова Наталья Борисовна</w:t>
      </w:r>
    </w:p>
    <w:p w:rsidR="00291D85" w:rsidRPr="00291D85" w:rsidRDefault="00291D85" w:rsidP="00291D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1D85">
        <w:rPr>
          <w:rFonts w:ascii="Tahoma" w:eastAsia="Times New Roman" w:hAnsi="Tahoma" w:cs="Tahoma"/>
          <w:sz w:val="21"/>
          <w:szCs w:val="21"/>
          <w:lang w:eastAsia="ru-RU"/>
        </w:rPr>
        <w:t xml:space="preserve">Зам. председателя комиссии: </w:t>
      </w:r>
      <w:r w:rsidRPr="00291D8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Седых Екатерина Леонидовна</w:t>
      </w:r>
    </w:p>
    <w:p w:rsidR="00291D85" w:rsidRPr="00291D85" w:rsidRDefault="00291D85" w:rsidP="00291D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1D85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291D8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Сергеева Елена Витальевна</w:t>
      </w:r>
    </w:p>
    <w:p w:rsidR="00291D85" w:rsidRPr="00291D85" w:rsidRDefault="00291D85" w:rsidP="00291D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1D85"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Секретарь: </w:t>
      </w:r>
      <w:proofErr w:type="spellStart"/>
      <w:r w:rsidRPr="00291D8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Шарафутдинова</w:t>
      </w:r>
      <w:proofErr w:type="spellEnd"/>
      <w:r w:rsidRPr="00291D85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Светлана Владимировна</w:t>
      </w:r>
    </w:p>
    <w:p w:rsidR="00291D85" w:rsidRPr="00291D85" w:rsidRDefault="00291D85" w:rsidP="00291D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1D85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291D8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4 (четыре)</w:t>
      </w:r>
    </w:p>
    <w:p w:rsidR="00291D85" w:rsidRPr="00291D85" w:rsidRDefault="00291D85" w:rsidP="00291D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1D85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291D85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291D85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291D85" w:rsidRPr="00291D85" w:rsidRDefault="00291D85" w:rsidP="00291D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1D85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</w:t>
      </w:r>
      <w:r w:rsidRPr="00291D85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товаров, работ, услуг для обеспечения государственных и муниципальных нужд», кворум имеется.</w:t>
      </w:r>
    </w:p>
    <w:p w:rsidR="00291D85" w:rsidRPr="00291D85" w:rsidRDefault="00291D85" w:rsidP="00291D8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291D85" w:rsidRPr="00291D85" w:rsidRDefault="00291D85" w:rsidP="00291D8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291D8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5. Заявки на участие в открытом конкурсе </w:t>
      </w:r>
    </w:p>
    <w:p w:rsidR="00291D85" w:rsidRPr="00291D85" w:rsidRDefault="00291D85" w:rsidP="00291D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1D85">
        <w:rPr>
          <w:rFonts w:ascii="Tahoma" w:eastAsia="Times New Roman" w:hAnsi="Tahoma" w:cs="Tahoma"/>
          <w:sz w:val="21"/>
          <w:szCs w:val="21"/>
          <w:lang w:eastAsia="ru-RU"/>
        </w:rPr>
        <w:t>По окончании срока подачи заявок на участие в открытом конкурсе подано заявок - 7 (семь) шт.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1045"/>
        <w:gridCol w:w="1955"/>
        <w:gridCol w:w="1584"/>
        <w:gridCol w:w="2722"/>
        <w:gridCol w:w="1294"/>
      </w:tblGrid>
      <w:tr w:rsidR="00291D85" w:rsidRPr="00291D85" w:rsidTr="00291D85">
        <w:tc>
          <w:tcPr>
            <w:tcW w:w="250" w:type="pct"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250" w:type="pct"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250" w:type="pct"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4250" w:type="pct"/>
            <w:gridSpan w:val="2"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291D85" w:rsidRPr="00291D85" w:rsidTr="00291D85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08.10.2014 10:06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РуНетСофт</w:t>
            </w:r>
            <w:proofErr w:type="spellEnd"/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7804476561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Почтовый адрес: 191123, РФ, г. Санкт-Петербург, ул. </w:t>
            </w:r>
            <w:proofErr w:type="spellStart"/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Кирочная</w:t>
            </w:r>
            <w:proofErr w:type="spellEnd"/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19, оф. 26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995600.00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Опись документов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2. Сопроводительное письмо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 Анкета участника открытого конкурса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4. Предложение о цене контракта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 Предложение участника открытого конкурса в отношении объекта закупки, в том числе: - предложение по «Качественным, функциональным и экологическим характеристикам объекта закупки»,- предложение о квалификации участника закупки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 Выписка из единого государственного реестра юридических лиц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 Документ, подтверждающий полномочия лица на осуществление действий от имени участника открытого конкурса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8. Декларация о соответствии участника открытого конкурса требованиям, установленным в соответствии с пунктами 3-5, 7, 9 части 1 статьи 31 Закона № 44-ФЗ (подпункты 1-5 пункта 16 Информационной карты)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9. Копии учредительных документов участника открытого конкурса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10. Решение об одобрении или о совершении крупной сделки либо копия такого решения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 Документы, подтверждающие добросовестность участника открытого конкурса (в случае, предусмотренном ч. 2 ст. 37 Закона №44-ФЗ)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12. Документы, подтверждающие внесение обеспечения заявки на участие в открытом конкурсе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13. Документ, подтверждающий квалификацию участника открытого конкурса 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 Другие документы, прикладываемые по усмотрению участником закупки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08.10.2014 11:41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"ОНЛАЙН"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1835055516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Почтовый адрес: 426072, РФ, г. Ижевск, ул. 40 лет Победы, д. 122</w:t>
            </w:r>
            <w:proofErr w:type="gramEnd"/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575000.00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Опись документов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2. Сопроводительное письмо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 Анкета участника открытого конкурса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4. Предложение о цене контракта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 Предложение участника открытого конкурса в отношении объекта закупки, в том числе: - предложение по «Качественным, функциональным и экологическим характеристикам объекта закупки»,- предложение о квалификации участника закупки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 Выписка из единого государственного реестра юридических лиц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 Документ, подтверждающий полномочия лица на осуществление действий от имени участника открытого конкурса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8. Декларация о соответствии участника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открытого конкурса требованиям, установленным в соответствии с пунктами 3-5, 7, 9 части 1 статьи 31 Закона № 44-ФЗ (подпункты 1-5 пункта 16 Информационной карты)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9. Копии учредительных документов участника открытого конкурса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10. Решение об одобрении или о совершении крупной сделки либо копия такого решения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 Документы, подтверждающие добросовестность участника открытого конкурса (в случае, предусмотренном ч. 2 ст. 37 Закона №44-ФЗ)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12. Документы, подтверждающие внесение обеспечения заявки на участие в открытом конкурсе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13. Документ, подтверждающий квалификацию участника открытого конкурса 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 Другие документы, прикладываемые по усмотрению участником закупки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09.10.2014 11:25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Колари</w:t>
            </w:r>
            <w:proofErr w:type="spellEnd"/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7325100096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Почтовый адрес: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432063, РФ, г. Ульяновск, ул. Радищева, д. 53, оф. 44</w:t>
            </w:r>
            <w:proofErr w:type="gramEnd"/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550000.00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Опись документов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2. Сопроводительное письмо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 Анкета участника открытого конкурса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4. Предложение о цене контракта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 Предложение участника открытого конкурса в отношении объекта закупки, в том числе: - предложение по «Качественным, функциональным и экологическим характеристикам объекта закупки»,- предложение о квалификации участника закупки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 Выписка из единого государственного реестра юридических лиц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 Документ, подтверждающий полномочия лица на осуществление действий от имени участника открытого конкурса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8. Декларация о соответствии участника открытого конкурса требованиям, установленным в соответствии с пунктами 3-5, 7, 9 части 1 статьи 31 Закона № 44-ФЗ (подпункты 1-5 пункта 16 Информационной карты)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9. Копии учредительных документов участника открытого конкурса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10. Решение об одобрении или о совершении крупной сделки либо копия такого решения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 Документы, подтверждающие добросовестность участника открытого конкурса (в случае, предусмотренном ч. 2 ст. 37 Закона №44-ФЗ)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12. Документы, подтверждающие внесение обеспечения заявки на участие в открытом конкурсе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13. Документ, подтверждающий квалификацию участника открытого конкурса 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 Другие документы, прикладываемые по усмотрению участником закупки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10.10.2014 09:23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ПрофИТ</w:t>
            </w:r>
            <w:proofErr w:type="spellEnd"/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3702611655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Почтовый адрес: 153002, РФ, г. Иваново, пер. Посадский, 4, оф. 323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1093000.00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Опись документов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2. Сопроводительное письмо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 Анкета участника открытого конкурса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4. Предложение о цене контракта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(предоставление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 Предложение участника открытого конкурса в отношении объекта закупки, в том числе: - предложение по «Качественным, функциональным и экологическим характеристикам объекта закупки»,- предложение о квалификации участника закупки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 Выписка из единого государственного реестра юридических лиц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 Документ, подтверждающий полномочия лица на осуществление действий от имени участника открытого конкурса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8. Декларация о соответствии участника открытого конкурса требованиям, установленным в соответствии с пунктами 3-5, 7, 9 части 1 статьи 31 Закона № 44-ФЗ (подпункты 1-5 пункта 16 Информационной карты)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9. Копии учредительных документов участника открытого конкурса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10. Решение об одобрении или о совершении крупной сделки либо копия такого решения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(предоставление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 Документы, подтверждающие добросовестность участника открытого конкурса (в случае, предусмотренном ч. 2 ст. 37 Закона №44-ФЗ)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12. Документы, подтверждающие внесение обеспечения заявки на участие в открытом конкурсе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13. Документ, подтверждающий квалификацию участника открытого конкурса 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 Другие документы, прикладываемые по усмотрению участником закупки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10.10.2014 09:57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Закрытое акционерное общество "КСК ТЕХНОЛОГИИ"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7725080334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Почтовый адрес: 107076, РФ, г. Москва, ул. Краснобогатырская, д. 89, а/я 29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Опись документов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2. Сопроводительное письмо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 Анкета участника открытого конкурса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4. Предложение о цене контракта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5. Предложение участника открытого конкурса в отношении объекта закупки, в том числе: - предложение по «Качественным, функциональным и экологическим характеристикам объекта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закупки»,- предложение о квалификации участника закупки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 Выписка из единого государственного реестра юридических лиц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 Документ, подтверждающий полномочия лица на осуществление действий от имени участника открытого конкурса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8. Декларация о соответствии участника открытого конкурса требованиям, установленным в соответствии с пунктами 3-5, 7, 9 части 1 статьи 31 Закона № 44-ФЗ (подпункты 1-5 пункта 16 Информационной карты)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9. Копии учредительных документов участника открытого конкурса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10. Решение об одобрении или о совершении крупной сделки либо копия такого решения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 Документы, подтверждающие добросовестность участника открытого конкурса (в случае, предусмотренном ч. 2 ст. 37 Закона №44-ФЗ)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12. Документы, подтверждающие внесение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обеспечения заявки на участие в открытом конкурсе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13. Документ, подтверждающий квалификацию участника открытого конкурса 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 Другие документы, прикладываемые по усмотрению участником закупки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10.10.2014 10:10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"Профи-групп"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3702595749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Почтовый адрес: 153037, РФ, г. Иваново, ул. 8 Марта, д. 32А, оф. 9</w:t>
            </w:r>
            <w:proofErr w:type="gramEnd"/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1085000.00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Опись документов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2. Сопроводительное письмо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 Анкета участника открытого конкурса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4. Предложение о цене контракта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 Предложение участника открытого конкурса в отношении объекта закупки, в том числе: - предложение по «Качественным, функциональным и экологическим характеристикам объекта закупки»,- предложение о квалификации участника закупки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 Выписка из единого государственного реестра юридических лиц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 Документ, подтверждающий полномочия лица на осуществление действий от имени участника открытого конкурса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8. Декларация о соответствии участника открытого конкурса требованиям, установленным в соответствии с пунктами 3-5, 7, 9 части 1 статьи 31 Закона № 44-ФЗ (подпункты 1-5 пункта 16 Информационной карты)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9. Копии учредительных документов участника открытого конкурса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10. Решение об одобрении или о совершении крупной сделки либо копия такого решения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 Документы, подтверждающие добросовестность участника открытого конкурса (в случае, предусмотренном ч. 2 ст. 37 Закона №44-ФЗ)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12. Документы, подтверждающие внесение обеспечения заявки на участие в открытом конкурсе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13. Документ, подтверждающий квалификацию участника открытого конкурса 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 Другие документы, прикладываемые по усмотрению участником закупки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10.10.2014 10:42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"ИТ-Сервис"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3702629571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Почтовый адрес: 153000, РФ, г. Иваново, пл. Революции, д. 8</w:t>
            </w:r>
            <w:proofErr w:type="gramEnd"/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Опись документов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2. Сопроводительное письмо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 Анкета участника открытого конкурса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4. Предложение о цене контракта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 Предложение участника открытого конкурса в отношении объекта закупки, в том числе: - предложение по «Качественным, функциональным и экологическим характеристикам объекта закупки»,- предложение о квалификации участника закупки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 Выписка из единого государственного реестра юридических лиц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 Документ, подтверждающий полномочия лица на осуществление действий от имени участника открытого конкурса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8. Декларация о соответствии участника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открытого конкурса требованиям, установленным в соответствии с пунктами 3-5, 7, 9 части 1 статьи 31 Закона № 44-ФЗ (подпункты 1-5 пункта 16 Информационной карты)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9. Копии учредительных документов участника открытого конкурса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10. Решение об одобрении или о совершении крупной сделки либо копия такого решения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 Документы, подтверждающие добросовестность участника открытого конкурса (в случае, предусмотренном ч. 2 ст. 37 Закона №44-ФЗ)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12. Документы, подтверждающие внесение обеспечения заявки на участие в открытом конкурсе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13. Документ, подтверждающий квалификацию участника открытого конкурса 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291D85" w:rsidRPr="00291D85" w:rsidTr="00291D85"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 Другие документы, прикладываемые по усмотрению участником закупки</w:t>
            </w:r>
          </w:p>
        </w:tc>
        <w:tc>
          <w:tcPr>
            <w:tcW w:w="750" w:type="pct"/>
            <w:vAlign w:val="center"/>
            <w:hideMark/>
          </w:tcPr>
          <w:p w:rsidR="00291D85" w:rsidRPr="00291D85" w:rsidRDefault="00291D85" w:rsidP="00291D8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</w:tbl>
    <w:p w:rsidR="00291D85" w:rsidRPr="00291D85" w:rsidRDefault="00291D85" w:rsidP="00291D8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291D85" w:rsidRPr="00291D85" w:rsidRDefault="00291D85" w:rsidP="00291D8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291D8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Решение комиссии</w:t>
      </w:r>
    </w:p>
    <w:p w:rsidR="00291D85" w:rsidRPr="00291D85" w:rsidRDefault="00291D85" w:rsidP="00291D8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291D85" w:rsidRPr="00291D85" w:rsidRDefault="00291D85" w:rsidP="00291D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1D85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Конкурсная комиссия по осуществлению закупок проведет рассмотрение и оценку заявок на участие в открытом конкурсе в срок, указанный в конкурсной документации.</w:t>
      </w:r>
    </w:p>
    <w:p w:rsidR="00291D85" w:rsidRPr="00291D85" w:rsidRDefault="00291D85" w:rsidP="00291D8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291D85" w:rsidRPr="00291D85" w:rsidRDefault="00291D85" w:rsidP="00291D8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291D8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291D85" w:rsidRPr="00291D85" w:rsidRDefault="00291D85" w:rsidP="00291D8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291D85" w:rsidRPr="00291D85" w:rsidRDefault="00291D85" w:rsidP="00291D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1D85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91D85" w:rsidRPr="00291D85" w:rsidRDefault="00291D85" w:rsidP="00291D8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291D85" w:rsidRPr="00291D85" w:rsidRDefault="00291D85" w:rsidP="00291D8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291D8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8. Приложения к Протоколу</w:t>
      </w:r>
    </w:p>
    <w:p w:rsidR="00291D85" w:rsidRPr="00291D85" w:rsidRDefault="00291D85" w:rsidP="00291D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1D85">
        <w:rPr>
          <w:rFonts w:ascii="Tahoma" w:eastAsia="Times New Roman" w:hAnsi="Tahoma" w:cs="Tahoma"/>
          <w:sz w:val="21"/>
          <w:szCs w:val="21"/>
          <w:lang w:eastAsia="ru-RU"/>
        </w:rPr>
        <w:t xml:space="preserve">К протоколу прилагаются и являются его неотъемлемой частью: </w:t>
      </w:r>
    </w:p>
    <w:p w:rsidR="00291D85" w:rsidRPr="00291D85" w:rsidRDefault="00291D85" w:rsidP="00291D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1D85">
        <w:rPr>
          <w:rFonts w:ascii="Tahoma" w:eastAsia="Times New Roman" w:hAnsi="Tahoma" w:cs="Tahoma"/>
          <w:sz w:val="21"/>
          <w:szCs w:val="21"/>
          <w:lang w:eastAsia="ru-RU"/>
        </w:rPr>
        <w:t>1. Условия исполнения контракта, указанные в заявках на участие в открытом конкурсе ____</w:t>
      </w:r>
      <w:proofErr w:type="gramStart"/>
      <w:r w:rsidRPr="00291D85">
        <w:rPr>
          <w:rFonts w:ascii="Tahoma" w:eastAsia="Times New Roman" w:hAnsi="Tahoma" w:cs="Tahoma"/>
          <w:sz w:val="21"/>
          <w:szCs w:val="21"/>
          <w:lang w:eastAsia="ru-RU"/>
        </w:rPr>
        <w:t>л</w:t>
      </w:r>
      <w:proofErr w:type="gramEnd"/>
      <w:r w:rsidRPr="00291D85">
        <w:rPr>
          <w:rFonts w:ascii="Tahoma" w:eastAsia="Times New Roman" w:hAnsi="Tahoma" w:cs="Tahoma"/>
          <w:sz w:val="21"/>
          <w:szCs w:val="21"/>
          <w:lang w:eastAsia="ru-RU"/>
        </w:rPr>
        <w:t xml:space="preserve">. </w:t>
      </w:r>
    </w:p>
    <w:p w:rsidR="00291D85" w:rsidRPr="00291D85" w:rsidRDefault="00291D85" w:rsidP="00291D8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291D85" w:rsidRPr="00291D85" w:rsidRDefault="00291D85" w:rsidP="00291D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1D85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291D85" w:rsidRPr="00291D85" w:rsidTr="00291D85">
        <w:tc>
          <w:tcPr>
            <w:tcW w:w="2000" w:type="pct"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91D85" w:rsidRPr="00291D85" w:rsidTr="00291D85"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  <w:tr w:rsidR="00291D85" w:rsidRPr="00291D85" w:rsidTr="00291D85">
        <w:trPr>
          <w:trHeight w:val="450"/>
        </w:trPr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91D85" w:rsidRPr="00291D85" w:rsidTr="00291D85"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291D85" w:rsidRPr="00291D85" w:rsidTr="00291D85">
        <w:trPr>
          <w:trHeight w:val="450"/>
        </w:trPr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91D85" w:rsidRPr="00291D85" w:rsidTr="00291D85"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291D85" w:rsidRPr="00291D85" w:rsidTr="00291D85">
        <w:trPr>
          <w:trHeight w:val="450"/>
        </w:trPr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91D85" w:rsidRPr="00291D85" w:rsidTr="00291D85"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Шарафутдинова</w:t>
            </w:r>
            <w:proofErr w:type="spellEnd"/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Светлана Владимировна</w:t>
            </w:r>
          </w:p>
        </w:tc>
      </w:tr>
      <w:tr w:rsidR="00291D85" w:rsidRPr="00291D85" w:rsidTr="00291D85">
        <w:trPr>
          <w:trHeight w:val="450"/>
        </w:trPr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291D85" w:rsidRPr="00291D85" w:rsidRDefault="00291D85" w:rsidP="00291D8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1D85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291D85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291D85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291D85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291D85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291D85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291D85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291D85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91D85" w:rsidRPr="00291D85" w:rsidTr="00291D85">
        <w:tc>
          <w:tcPr>
            <w:tcW w:w="2500" w:type="pct"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91D85" w:rsidRPr="00291D85" w:rsidTr="00291D85"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1D85" w:rsidRPr="00291D85" w:rsidRDefault="00291D85" w:rsidP="00291D8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Приложение № 1 к Протоколу вскрытия конвертов с заявками на участие в открытом конкурсе и открытия доступа к поданным в </w:t>
            </w: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форме электронных документов заявкам на участие в открытом конкурсе от 10.10.2014</w:t>
            </w:r>
          </w:p>
        </w:tc>
      </w:tr>
    </w:tbl>
    <w:p w:rsidR="00291D85" w:rsidRPr="00291D85" w:rsidRDefault="00291D85" w:rsidP="00291D8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291D85" w:rsidRPr="00291D85" w:rsidRDefault="00291D85" w:rsidP="00291D85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291D8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Условия исполнения контракта, указанные в заявках на участие в открытом конкурсе</w:t>
      </w:r>
    </w:p>
    <w:p w:rsidR="00291D85" w:rsidRPr="00291D85" w:rsidRDefault="00291D85" w:rsidP="00291D8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291D85" w:rsidRPr="00291D85" w:rsidRDefault="00291D85" w:rsidP="00291D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1D85">
        <w:rPr>
          <w:rFonts w:ascii="Tahoma" w:eastAsia="Times New Roman" w:hAnsi="Tahoma" w:cs="Tahoma"/>
          <w:sz w:val="21"/>
          <w:szCs w:val="21"/>
          <w:lang w:eastAsia="ru-RU"/>
        </w:rPr>
        <w:t>По окончании срока подачи заявок на участие в открытом конкурсе подано заявок - 7 (семь) шт.</w:t>
      </w:r>
    </w:p>
    <w:p w:rsidR="00291D85" w:rsidRPr="00291D85" w:rsidRDefault="00291D85" w:rsidP="00291D8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3742"/>
        <w:gridCol w:w="4678"/>
      </w:tblGrid>
      <w:tr w:rsidR="00291D85" w:rsidRPr="00291D85" w:rsidTr="00291D85">
        <w:tc>
          <w:tcPr>
            <w:tcW w:w="500" w:type="pct"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№ заявки</w:t>
            </w:r>
          </w:p>
        </w:tc>
        <w:tc>
          <w:tcPr>
            <w:tcW w:w="2000" w:type="pct"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Краткая информация об участнике</w:t>
            </w:r>
          </w:p>
        </w:tc>
        <w:tc>
          <w:tcPr>
            <w:tcW w:w="2500" w:type="pct"/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исполнения контракта по заявке</w:t>
            </w:r>
          </w:p>
        </w:tc>
      </w:tr>
      <w:tr w:rsidR="00291D85" w:rsidRPr="00291D85" w:rsidTr="00291D8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РуНетСофт</w:t>
            </w:r>
            <w:proofErr w:type="spellEnd"/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</w:tblGrid>
            <w:tr w:rsidR="00291D85" w:rsidRPr="00291D85">
              <w:tc>
                <w:tcPr>
                  <w:tcW w:w="0" w:type="auto"/>
                  <w:vAlign w:val="center"/>
                  <w:hideMark/>
                </w:tcPr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контракта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критерия оценки: 50.00%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995600.00 Российский рубль</w:t>
                  </w:r>
                </w:p>
                <w:p w:rsidR="00291D85" w:rsidRPr="00291D85" w:rsidRDefault="00291D85" w:rsidP="00291D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критерия оценки: 30.00%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1 Наличие у участника закупки опыта оказания услуг для государственных и муниципальных нужд по внедрению и совершенствованию программных комплексов автоматизации учрежденческой деятельности в 2010-2014 гг.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50.00%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</w:t>
                  </w: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значение критерия (показателя)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28932938.01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Указана информация по контрактам (договорам) на общую сумму 28 932 938,01 рублей</w:t>
                  </w:r>
                </w:p>
                <w:p w:rsidR="00291D85" w:rsidRPr="00291D85" w:rsidRDefault="00291D85" w:rsidP="00291D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Деловая репутация участника закупки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30.00%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12.00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Указана информация по 12 отзывам, дипломам</w:t>
                  </w:r>
                </w:p>
                <w:p w:rsidR="00291D85" w:rsidRPr="00291D85" w:rsidRDefault="00291D85" w:rsidP="00291D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Обеспеченность участника закупки трудовыми ресурсами (обеспеченность квалифицированными кадрами для исполнения условий контракта, прошедших сертификацию по теме, аналогичной предмету конкурса)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20.00%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5.00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Указана информация по 5 сотрудникам</w:t>
                  </w:r>
                </w:p>
                <w:p w:rsidR="00291D85" w:rsidRPr="00291D85" w:rsidRDefault="00291D85" w:rsidP="00291D85">
                  <w:pPr>
                    <w:spacing w:after="24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Значимость критерия оценки: 20.00%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 Наличие у участника закупки статуса партнера компании – производителя программного обеспечения, используемого для реализации системы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100.00%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1.00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Сертификат Бизнес-Партнера 1С-БИТРИКС</w:t>
                  </w:r>
                </w:p>
                <w:p w:rsidR="00291D85" w:rsidRPr="00291D85" w:rsidRDefault="00291D85" w:rsidP="00291D85">
                  <w:pPr>
                    <w:spacing w:after="24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91D85" w:rsidRPr="00291D85" w:rsidTr="00291D8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"ОНЛАЙН"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</w:tblGrid>
            <w:tr w:rsidR="00291D85" w:rsidRPr="00291D85">
              <w:tc>
                <w:tcPr>
                  <w:tcW w:w="0" w:type="auto"/>
                  <w:vAlign w:val="center"/>
                  <w:hideMark/>
                </w:tcPr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контракта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критерия оценки: 50.00%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575000.00 Российский рубль</w:t>
                  </w:r>
                </w:p>
                <w:p w:rsidR="00291D85" w:rsidRPr="00291D85" w:rsidRDefault="00291D85" w:rsidP="00291D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критерия оценки: 30.00%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 Наличие у участника закупки опыта оказания услуг для государственных и муниципальных нужд по внедрению и совершенствованию программных комплексов автоматизации учрежденческой деятельности в 2010-</w:t>
                  </w: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 xml:space="preserve">2014 гг.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50.00%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24662656.00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Указана информация по контрактам (договорам) на общую сумму 24 662 656,00 рублей</w:t>
                  </w:r>
                </w:p>
                <w:p w:rsidR="00291D85" w:rsidRPr="00291D85" w:rsidRDefault="00291D85" w:rsidP="00291D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Деловая репутация участника закупки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30.00%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4.00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Указана информация по 4 отзывам, рекомендательным письмам</w:t>
                  </w:r>
                </w:p>
                <w:p w:rsidR="00291D85" w:rsidRPr="00291D85" w:rsidRDefault="00291D85" w:rsidP="00291D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Обеспеченность участника закупки трудовыми ресурсами (обеспеченность квалифицированными кадрами для исполнения условий контракта, прошедших сертификацию по теме, аналогичной предмету конкурса)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20.00%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Предложение участника: 3.00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Указана информация по 3 сотрудникам</w:t>
                  </w:r>
                </w:p>
                <w:p w:rsidR="00291D85" w:rsidRPr="00291D85" w:rsidRDefault="00291D85" w:rsidP="00291D85">
                  <w:pPr>
                    <w:spacing w:after="24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критерия оценки: 20.00%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 Наличие у участника закупки статуса партнера компании – производителя программного обеспечения, используемого для реализации системы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100.00%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1.00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Сертификат "Золотого сертифицированного партнера 1С-Битрикс"</w:t>
                  </w:r>
                </w:p>
                <w:p w:rsidR="00291D85" w:rsidRPr="00291D85" w:rsidRDefault="00291D85" w:rsidP="00291D85">
                  <w:pPr>
                    <w:spacing w:after="24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91D85" w:rsidRPr="00291D85" w:rsidTr="00291D8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Колари</w:t>
            </w:r>
            <w:proofErr w:type="spellEnd"/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</w:tblGrid>
            <w:tr w:rsidR="00291D85" w:rsidRPr="00291D85">
              <w:tc>
                <w:tcPr>
                  <w:tcW w:w="0" w:type="auto"/>
                  <w:vAlign w:val="center"/>
                  <w:hideMark/>
                </w:tcPr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контракта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критерия оценки: 50.00%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550000.00 Российский рубль</w:t>
                  </w:r>
                </w:p>
                <w:p w:rsidR="00291D85" w:rsidRPr="00291D85" w:rsidRDefault="00291D85" w:rsidP="00291D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</w:t>
                  </w: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определенного уровня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критерия оценки: 30.00%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1 Наличие у участника закупки опыта оказания услуг для государственных и муниципальных нужд по внедрению и совершенствованию программных комплексов автоматизации учрежденческой деятельности в 2010-2014 гг.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50.00%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915500.00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Указана информация по контрактам (договорам) на общую сумму 915 500,00 рублей</w:t>
                  </w:r>
                </w:p>
                <w:p w:rsidR="00291D85" w:rsidRPr="00291D85" w:rsidRDefault="00291D85" w:rsidP="00291D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Деловая репутация участника закупки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30.00%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6.00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Указана информация по 6 благодарственным письмам, сертификатам</w:t>
                  </w:r>
                </w:p>
                <w:p w:rsidR="00291D85" w:rsidRPr="00291D85" w:rsidRDefault="00291D85" w:rsidP="00291D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3 Обеспеченность участника закупки трудовыми ресурсами (обеспеченность квалифицированными кадрами для исполнения условий контракта, прошедших сертификацию по теме, </w:t>
                  </w: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аналогичной предмету конкурса)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20.00%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5.00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Указана информация по 5 сотрудникам</w:t>
                  </w:r>
                </w:p>
                <w:p w:rsidR="00291D85" w:rsidRPr="00291D85" w:rsidRDefault="00291D85" w:rsidP="00291D85">
                  <w:pPr>
                    <w:spacing w:after="24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критерия оценки: 20.00%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 Наличие у участника закупки статуса партнера компании – производителя программного обеспечения, используемого для реализации системы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100.00%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1.00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ООО "</w:t>
                  </w:r>
                  <w:proofErr w:type="spellStart"/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Колари</w:t>
                  </w:r>
                  <w:proofErr w:type="spellEnd"/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 является сертифицированным партнером компании 1С-Битрикс</w:t>
                  </w:r>
                </w:p>
                <w:p w:rsidR="00291D85" w:rsidRPr="00291D85" w:rsidRDefault="00291D85" w:rsidP="00291D85">
                  <w:pPr>
                    <w:spacing w:after="24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91D85" w:rsidRPr="00291D85" w:rsidTr="00291D8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ПрофИТ</w:t>
            </w:r>
            <w:proofErr w:type="spellEnd"/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</w:tblGrid>
            <w:tr w:rsidR="00291D85" w:rsidRPr="00291D85">
              <w:tc>
                <w:tcPr>
                  <w:tcW w:w="0" w:type="auto"/>
                  <w:vAlign w:val="center"/>
                  <w:hideMark/>
                </w:tcPr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контракта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критерия оценки: 50.00%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1093000.00 Российский рубль</w:t>
                  </w:r>
                </w:p>
                <w:p w:rsidR="00291D85" w:rsidRPr="00291D85" w:rsidRDefault="00291D85" w:rsidP="00291D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критерия оценки: 30.00%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1 Наличие у участника закупки опыта оказания услуг для государственных и муниципальных нужд по внедрению и совершенствованию программных комплексов автоматизации учрежденческой деятельности в 2010-2014 гг.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50.00%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7403700.00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Указана информация по контрактам (договорам) на общую сумму 7 403 700,00 рублей</w:t>
                  </w:r>
                </w:p>
                <w:p w:rsidR="00291D85" w:rsidRPr="00291D85" w:rsidRDefault="00291D85" w:rsidP="00291D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Деловая репутация участника закупки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30.00%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6.00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Указана информация по 6 благодарственным письмам, отзывам</w:t>
                  </w:r>
                </w:p>
                <w:p w:rsidR="00291D85" w:rsidRPr="00291D85" w:rsidRDefault="00291D85" w:rsidP="00291D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Обеспеченность участника закупки трудовыми ресурсами (обеспеченность квалифицированными кадрами для исполнения условий контракта, прошедших сертификацию по теме, аналогичной предмету конкурса)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20.00%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4.00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Указана информация по 4 сотрудникам</w:t>
                  </w:r>
                </w:p>
                <w:p w:rsidR="00291D85" w:rsidRPr="00291D85" w:rsidRDefault="00291D85" w:rsidP="00291D85">
                  <w:pPr>
                    <w:spacing w:after="24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критерия оценки: 20.00%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 Наличие у участника закупки статуса партнера компании – производителя программного обеспечения, используемого для реализации системы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100.00%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1.00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Золотой сертифицированный партнер "1С-Битрикс", </w:t>
                  </w:r>
                  <w:proofErr w:type="spellStart"/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официальныйт</w:t>
                  </w:r>
                  <w:proofErr w:type="spellEnd"/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партнер "1С", партнер </w:t>
                  </w: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компании "Доктор Веб"</w:t>
                  </w:r>
                </w:p>
                <w:p w:rsidR="00291D85" w:rsidRPr="00291D85" w:rsidRDefault="00291D85" w:rsidP="00291D85">
                  <w:pPr>
                    <w:spacing w:after="24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91D85" w:rsidRPr="00291D85" w:rsidTr="00291D8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Закрытое акционерное общество "КСК ТЕХНОЛОГИИ"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</w:tblGrid>
            <w:tr w:rsidR="00291D85" w:rsidRPr="00291D85">
              <w:tc>
                <w:tcPr>
                  <w:tcW w:w="0" w:type="auto"/>
                  <w:vAlign w:val="center"/>
                  <w:hideMark/>
                </w:tcPr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контракта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критерия оценки: 50.00%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1000000.00 Российский рубль</w:t>
                  </w:r>
                </w:p>
                <w:p w:rsidR="00291D85" w:rsidRPr="00291D85" w:rsidRDefault="00291D85" w:rsidP="00291D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критерия оценки: 30.00%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1 Наличие у участника закупки опыта оказания услуг для государственных и муниципальных нужд по внедрению и совершенствованию программных комплексов автоматизации учрежденческой деятельности в 2010-2014 гг.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50.00%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180706227.00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Указана информация по контрактам (договорам) на общую сумму 180 706 227, 00 рублей</w:t>
                  </w:r>
                </w:p>
                <w:p w:rsidR="00291D85" w:rsidRPr="00291D85" w:rsidRDefault="00291D85" w:rsidP="00291D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2 Деловая репутация участника закупки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30.00%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14.00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Указана информация по 14 отзывам</w:t>
                  </w:r>
                </w:p>
                <w:p w:rsidR="00291D85" w:rsidRPr="00291D85" w:rsidRDefault="00291D85" w:rsidP="00291D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Обеспеченность участника закупки трудовыми ресурсами (обеспеченность квалифицированными кадрами для исполнения условий контракта, прошедших сертификацию по теме, аналогичной предмету конкурса)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20.00%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16.00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Указана информация по 16 сотрудникам</w:t>
                  </w:r>
                </w:p>
                <w:p w:rsidR="00291D85" w:rsidRPr="00291D85" w:rsidRDefault="00291D85" w:rsidP="00291D85">
                  <w:pPr>
                    <w:spacing w:after="24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критерия оценки: 20.00%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 Наличие у участника закупки статуса партнера компании – производителя программного обеспечения, используемого для реализации системы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Значимость показателя: 100.00%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1.00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ЗАО "КСК технологии" является производителем </w:t>
                  </w:r>
                  <w:proofErr w:type="spellStart"/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програмного</w:t>
                  </w:r>
                  <w:proofErr w:type="spellEnd"/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обеспечения, используемого для реализации </w:t>
                  </w:r>
                  <w:proofErr w:type="spellStart"/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системы</w:t>
                  </w:r>
                  <w:proofErr w:type="gramStart"/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.С</w:t>
                  </w:r>
                  <w:proofErr w:type="gramEnd"/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видетельство</w:t>
                  </w:r>
                  <w:proofErr w:type="spellEnd"/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о государственной регистрации программы для ЭВМ "Система автоматизации многофункциональных центров"</w:t>
                  </w:r>
                </w:p>
                <w:p w:rsidR="00291D85" w:rsidRPr="00291D85" w:rsidRDefault="00291D85" w:rsidP="00291D85">
                  <w:pPr>
                    <w:spacing w:after="24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91D85" w:rsidRPr="00291D85" w:rsidTr="00291D8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"Профи-групп"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</w:tblGrid>
            <w:tr w:rsidR="00291D85" w:rsidRPr="00291D85">
              <w:tc>
                <w:tcPr>
                  <w:tcW w:w="0" w:type="auto"/>
                  <w:vAlign w:val="center"/>
                  <w:hideMark/>
                </w:tcPr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контракта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критерия оценки: 50.00%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1085000.00 Российский рубль</w:t>
                  </w:r>
                </w:p>
                <w:p w:rsidR="00291D85" w:rsidRPr="00291D85" w:rsidRDefault="00291D85" w:rsidP="00291D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критерия оценки: 30.00%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1 Наличие у участника закупки опыта оказания услуг для государственных и муниципальных нужд по внедрению и совершенствованию программных комплексов автоматизации учрежденческой деятельности в 2010-2014 гг.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Значимость показателя: 50.00%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17813010.00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Указана информация по контрактам (договорам) на общую сумму 17 813 010,00 рублей</w:t>
                  </w:r>
                </w:p>
                <w:p w:rsidR="00291D85" w:rsidRPr="00291D85" w:rsidRDefault="00291D85" w:rsidP="00291D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Деловая репутация участника закупки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30.00%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2.00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Указана информация по 2 благодарственным письмам</w:t>
                  </w:r>
                </w:p>
                <w:p w:rsidR="00291D85" w:rsidRPr="00291D85" w:rsidRDefault="00291D85" w:rsidP="00291D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Обеспеченность участника закупки трудовыми ресурсами (обеспеченность квалифицированными кадрами для исполнения условий контракта, прошедших сертификацию по теме, аналогичной предмету конкурса)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20.00%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5.00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Указана информация по 5 сотрудникам</w:t>
                  </w:r>
                </w:p>
                <w:p w:rsidR="00291D85" w:rsidRPr="00291D85" w:rsidRDefault="00291D85" w:rsidP="00291D85">
                  <w:pPr>
                    <w:spacing w:after="24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критерия оценки: 20.00%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 Наличие у участника закупки статуса партнера компании – производителя программного обеспечения, используемого для реализации системы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100.00%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1.00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Сертификат Золотого сертифицированного партнера 1С-Битрикс</w:t>
                  </w:r>
                </w:p>
                <w:p w:rsidR="00291D85" w:rsidRPr="00291D85" w:rsidRDefault="00291D85" w:rsidP="00291D85">
                  <w:pPr>
                    <w:spacing w:after="24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91D85" w:rsidRPr="00291D85" w:rsidTr="00291D8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D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"ИТ-Сервис"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</w:tblGrid>
            <w:tr w:rsidR="00291D85" w:rsidRPr="00291D85">
              <w:tc>
                <w:tcPr>
                  <w:tcW w:w="0" w:type="auto"/>
                  <w:vAlign w:val="center"/>
                  <w:hideMark/>
                </w:tcPr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контракта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критерия оценки: 50.00%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800000.00 Российский рубль</w:t>
                  </w:r>
                </w:p>
                <w:p w:rsidR="00291D85" w:rsidRPr="00291D85" w:rsidRDefault="00291D85" w:rsidP="00291D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Значимость критерия оценки: 30.00%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1 Наличие у участника закупки опыта оказания услуг для государственных и муниципальных нужд по внедрению и совершенствованию программных комплексов автоматизации учрежденческой деятельности в 2010-2014 гг.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50.00%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70568804.92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Указана информация по контрактам (договорам) на общую сумму 70 568 804,92 рублей</w:t>
                  </w:r>
                </w:p>
                <w:p w:rsidR="00291D85" w:rsidRPr="00291D85" w:rsidRDefault="00291D85" w:rsidP="00291D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Деловая репутация участника закупки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30.00%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6.00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Указана информация по 6 отзывам</w:t>
                  </w:r>
                </w:p>
                <w:p w:rsidR="00291D85" w:rsidRPr="00291D85" w:rsidRDefault="00291D85" w:rsidP="00291D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Обеспеченность участника закупки трудовыми ресурсами (обеспеченность квалифицированными кадрами для исполнения условий контракта, прошедших сертификацию по теме, аналогичной предмету конкурса)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Значимость показателя: 20.00%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5.00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Указана информация по 5 специалистам</w:t>
                  </w:r>
                </w:p>
                <w:p w:rsidR="00291D85" w:rsidRPr="00291D85" w:rsidRDefault="00291D85" w:rsidP="00291D85">
                  <w:pPr>
                    <w:spacing w:after="24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критерия оценки: 20.00%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 Наличие у участника закупки статуса партнера компании – производителя программного обеспечения, используемого для реализации системы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100.00%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1.00</w:t>
                  </w:r>
                </w:p>
                <w:p w:rsidR="00291D85" w:rsidRPr="00291D85" w:rsidRDefault="00291D85" w:rsidP="00291D8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D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Наличие</w:t>
                  </w:r>
                </w:p>
                <w:p w:rsidR="00291D85" w:rsidRPr="00291D85" w:rsidRDefault="00291D85" w:rsidP="00291D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291D85" w:rsidRPr="00291D85" w:rsidRDefault="00291D85" w:rsidP="00291D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85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1D85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1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291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291D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D85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1D85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1D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91D85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91D85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291D85"/>
    <w:rPr>
      <w:b/>
      <w:bCs/>
    </w:rPr>
  </w:style>
  <w:style w:type="paragraph" w:styleId="a6">
    <w:name w:val="Normal (Web)"/>
    <w:basedOn w:val="a"/>
    <w:uiPriority w:val="99"/>
    <w:unhideWhenUsed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291D85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291D85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291D8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29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291D8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29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291D85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291D8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29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29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291D85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29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291D85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29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291D85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291D85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291D85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291D8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291D85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291D8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291D85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291D85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291D85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291D85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291D85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291D85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291D8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291D85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291D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291D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291D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291D8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291D85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291D85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291D85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291D8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291D85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291D85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291D85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291D8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291D85"/>
  </w:style>
  <w:style w:type="character" w:customStyle="1" w:styleId="dynatree-vline">
    <w:name w:val="dynatree-vline"/>
    <w:basedOn w:val="a0"/>
    <w:rsid w:val="00291D85"/>
  </w:style>
  <w:style w:type="character" w:customStyle="1" w:styleId="dynatree-connector">
    <w:name w:val="dynatree-connector"/>
    <w:basedOn w:val="a0"/>
    <w:rsid w:val="00291D85"/>
  </w:style>
  <w:style w:type="character" w:customStyle="1" w:styleId="dynatree-expander">
    <w:name w:val="dynatree-expander"/>
    <w:basedOn w:val="a0"/>
    <w:rsid w:val="00291D85"/>
  </w:style>
  <w:style w:type="character" w:customStyle="1" w:styleId="dynatree-icon">
    <w:name w:val="dynatree-icon"/>
    <w:basedOn w:val="a0"/>
    <w:rsid w:val="00291D85"/>
  </w:style>
  <w:style w:type="character" w:customStyle="1" w:styleId="dynatree-checkbox">
    <w:name w:val="dynatree-checkbox"/>
    <w:basedOn w:val="a0"/>
    <w:rsid w:val="00291D85"/>
  </w:style>
  <w:style w:type="character" w:customStyle="1" w:styleId="dynatree-radio">
    <w:name w:val="dynatree-radio"/>
    <w:basedOn w:val="a0"/>
    <w:rsid w:val="00291D85"/>
  </w:style>
  <w:style w:type="character" w:customStyle="1" w:styleId="dynatree-drag-helper-img">
    <w:name w:val="dynatree-drag-helper-img"/>
    <w:basedOn w:val="a0"/>
    <w:rsid w:val="00291D85"/>
  </w:style>
  <w:style w:type="character" w:customStyle="1" w:styleId="dynatree-drag-source">
    <w:name w:val="dynatree-drag-source"/>
    <w:basedOn w:val="a0"/>
    <w:rsid w:val="00291D85"/>
    <w:rPr>
      <w:shd w:val="clear" w:color="auto" w:fill="E0E0E0"/>
    </w:rPr>
  </w:style>
  <w:style w:type="paragraph" w:customStyle="1" w:styleId="mainlink1">
    <w:name w:val="mainlink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29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29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291D85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291D8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291D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291D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291D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291D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291D85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291D85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291D85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291D85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291D85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291D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291D85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291D85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291D8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291D8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291D8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291D85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291D85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291D8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291D8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291D8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291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291D8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291D8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291D8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291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291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291D85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29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291D8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291D8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291D8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291D85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291D85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291D85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29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291D8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291D8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291D8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291D8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291D8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291D8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291D8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291D8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291D8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291D8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291D8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291D8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291D8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291D85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291D8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291D8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291D85"/>
  </w:style>
  <w:style w:type="character" w:customStyle="1" w:styleId="dynatree-icon1">
    <w:name w:val="dynatree-icon1"/>
    <w:basedOn w:val="a0"/>
    <w:rsid w:val="00291D85"/>
  </w:style>
  <w:style w:type="paragraph" w:customStyle="1" w:styleId="confirmdialogheader1">
    <w:name w:val="confirmdialogheader1"/>
    <w:basedOn w:val="a"/>
    <w:rsid w:val="00291D85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291D85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291D8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291D8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29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291D85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291D8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291D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fplaceholder">
    <w:name w:val="pfplaceholder"/>
    <w:basedOn w:val="a0"/>
    <w:rsid w:val="00291D85"/>
  </w:style>
  <w:style w:type="paragraph" w:styleId="a7">
    <w:name w:val="Balloon Text"/>
    <w:basedOn w:val="a"/>
    <w:link w:val="a8"/>
    <w:uiPriority w:val="99"/>
    <w:semiHidden/>
    <w:unhideWhenUsed/>
    <w:rsid w:val="0029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1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1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291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291D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D85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1D85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1D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91D85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91D85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291D85"/>
    <w:rPr>
      <w:b/>
      <w:bCs/>
    </w:rPr>
  </w:style>
  <w:style w:type="paragraph" w:styleId="a6">
    <w:name w:val="Normal (Web)"/>
    <w:basedOn w:val="a"/>
    <w:uiPriority w:val="99"/>
    <w:unhideWhenUsed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291D85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291D85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291D8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29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291D8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29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291D85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291D8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29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29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291D85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29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291D85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29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291D85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291D85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291D85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291D8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291D85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291D8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291D85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291D85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291D85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291D85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291D85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291D85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291D8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291D85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291D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291D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291D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291D8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291D85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291D85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291D85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291D8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291D85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291D85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291D85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291D8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291D85"/>
  </w:style>
  <w:style w:type="character" w:customStyle="1" w:styleId="dynatree-vline">
    <w:name w:val="dynatree-vline"/>
    <w:basedOn w:val="a0"/>
    <w:rsid w:val="00291D85"/>
  </w:style>
  <w:style w:type="character" w:customStyle="1" w:styleId="dynatree-connector">
    <w:name w:val="dynatree-connector"/>
    <w:basedOn w:val="a0"/>
    <w:rsid w:val="00291D85"/>
  </w:style>
  <w:style w:type="character" w:customStyle="1" w:styleId="dynatree-expander">
    <w:name w:val="dynatree-expander"/>
    <w:basedOn w:val="a0"/>
    <w:rsid w:val="00291D85"/>
  </w:style>
  <w:style w:type="character" w:customStyle="1" w:styleId="dynatree-icon">
    <w:name w:val="dynatree-icon"/>
    <w:basedOn w:val="a0"/>
    <w:rsid w:val="00291D85"/>
  </w:style>
  <w:style w:type="character" w:customStyle="1" w:styleId="dynatree-checkbox">
    <w:name w:val="dynatree-checkbox"/>
    <w:basedOn w:val="a0"/>
    <w:rsid w:val="00291D85"/>
  </w:style>
  <w:style w:type="character" w:customStyle="1" w:styleId="dynatree-radio">
    <w:name w:val="dynatree-radio"/>
    <w:basedOn w:val="a0"/>
    <w:rsid w:val="00291D85"/>
  </w:style>
  <w:style w:type="character" w:customStyle="1" w:styleId="dynatree-drag-helper-img">
    <w:name w:val="dynatree-drag-helper-img"/>
    <w:basedOn w:val="a0"/>
    <w:rsid w:val="00291D85"/>
  </w:style>
  <w:style w:type="character" w:customStyle="1" w:styleId="dynatree-drag-source">
    <w:name w:val="dynatree-drag-source"/>
    <w:basedOn w:val="a0"/>
    <w:rsid w:val="00291D85"/>
    <w:rPr>
      <w:shd w:val="clear" w:color="auto" w:fill="E0E0E0"/>
    </w:rPr>
  </w:style>
  <w:style w:type="paragraph" w:customStyle="1" w:styleId="mainlink1">
    <w:name w:val="mainlink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29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29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291D85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291D8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291D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291D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291D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291D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291D85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291D85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291D85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291D85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291D85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291D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291D85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291D85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291D8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291D8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291D8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291D85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291D85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291D8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291D8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291D8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291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291D8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291D8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291D8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291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291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291D85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29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291D8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291D8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291D8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291D85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291D85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291D85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29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291D8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291D8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291D8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291D8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291D8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291D8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291D8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291D8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291D8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291D8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291D8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291D8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291D8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291D85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291D8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291D8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291D85"/>
  </w:style>
  <w:style w:type="character" w:customStyle="1" w:styleId="dynatree-icon1">
    <w:name w:val="dynatree-icon1"/>
    <w:basedOn w:val="a0"/>
    <w:rsid w:val="00291D85"/>
  </w:style>
  <w:style w:type="paragraph" w:customStyle="1" w:styleId="confirmdialogheader1">
    <w:name w:val="confirmdialogheader1"/>
    <w:basedOn w:val="a"/>
    <w:rsid w:val="00291D85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291D85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291D8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291D8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29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291D85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291D8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291D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fplaceholder">
    <w:name w:val="pfplaceholder"/>
    <w:basedOn w:val="a0"/>
    <w:rsid w:val="00291D85"/>
  </w:style>
  <w:style w:type="paragraph" w:styleId="a7">
    <w:name w:val="Balloon Text"/>
    <w:basedOn w:val="a"/>
    <w:link w:val="a8"/>
    <w:uiPriority w:val="99"/>
    <w:semiHidden/>
    <w:unhideWhenUsed/>
    <w:rsid w:val="0029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1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681">
          <w:marLeft w:val="0"/>
          <w:marRight w:val="0"/>
          <w:marTop w:val="48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6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3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7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54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08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07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58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52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30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23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87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01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01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5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0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06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5516</Words>
  <Characters>31447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cp:lastPrinted>2014-10-13T12:35:00Z</cp:lastPrinted>
  <dcterms:created xsi:type="dcterms:W3CDTF">2014-10-13T12:34:00Z</dcterms:created>
  <dcterms:modified xsi:type="dcterms:W3CDTF">2014-10-13T12:35:00Z</dcterms:modified>
</cp:coreProperties>
</file>