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ноября 2013 г. N 1005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БАНКОВСКИХ ГАРАНТИЯХ,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ИСПОЛЬЗУЕМЫХ ДЛЯ ЦЕЛЕЙ ФЕДЕРАЛЬНОГО ЗАКОНА "О </w:t>
      </w:r>
      <w:proofErr w:type="gramStart"/>
      <w:r>
        <w:rPr>
          <w:rFonts w:ascii="Calibri" w:hAnsi="Calibri" w:cs="Calibri"/>
          <w:b/>
          <w:bCs/>
        </w:rPr>
        <w:t>КОНТРАКТНОЙ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СИСТЕМЕ В СФЕРЕ ЗАКУПОК ТОВАРОВ, РАБОТ, УСЛУГ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ОБЕСПЕЧЕНИЯ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09.12.2014 </w:t>
      </w:r>
      <w:hyperlink r:id="rId6" w:history="1">
        <w:r>
          <w:rPr>
            <w:rFonts w:ascii="Calibri" w:hAnsi="Calibri" w:cs="Calibri"/>
            <w:color w:val="0000FF"/>
          </w:rPr>
          <w:t>N 1339</w:t>
        </w:r>
      </w:hyperlink>
      <w:r>
        <w:rPr>
          <w:rFonts w:ascii="Calibri" w:hAnsi="Calibri" w:cs="Calibri"/>
        </w:rPr>
        <w:t>,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02.04.2015 </w:t>
      </w:r>
      <w:hyperlink r:id="rId7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" w:history="1">
        <w:r>
          <w:rPr>
            <w:rFonts w:ascii="Calibri" w:hAnsi="Calibri" w:cs="Calibri"/>
            <w:color w:val="0000FF"/>
          </w:rPr>
          <w:t>дополнительные требования</w:t>
        </w:r>
      </w:hyperlink>
      <w:r>
        <w:rPr>
          <w:rFonts w:ascii="Calibri" w:hAnsi="Calibri" w:cs="Calibri"/>
        </w:rP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09.12.2014 N 1339)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требования об осуществлении уплаты денежной суммы по банковской гарантии;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 ведения закрытого реестра банковских гарантий.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rPr>
          <w:rFonts w:ascii="Calibri" w:hAnsi="Calibri" w:cs="Calibri"/>
        </w:rPr>
        <w:t xml:space="preserve"> 1 января 2017 г. - идентификационный код закупки.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119" w:history="1">
        <w:r>
          <w:rPr>
            <w:rFonts w:ascii="Calibri" w:hAnsi="Calibri" w:cs="Calibri"/>
            <w:color w:val="0000FF"/>
          </w:rPr>
          <w:t>подпункта "в" пункта 4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который вступает в силу с 1 января 2015 г.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Утверждены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ДОПОЛНИТЕЛЬНЫЕ ТРЕБОВАНИЯ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БАНКОВСКОЙ ГАРАНТИИ, ИСПОЛЬЗУЕМОЙ ДЛЯ ЦЕЛЕЙ ФЕДЕРАЛЬНОГО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КОНТРАКТНОЙ СИСТЕМЕ В СФЕРЕ ЗАКУПОК ТОВАРОВ,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09.12.2014 N 1339)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</w:t>
      </w:r>
      <w:hyperlink r:id="rId14" w:history="1">
        <w:r>
          <w:rPr>
            <w:rFonts w:ascii="Calibri" w:hAnsi="Calibri" w:cs="Calibri"/>
            <w:color w:val="0000FF"/>
          </w:rPr>
          <w:t>статьей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обязательное закрепление в банковской гарантии: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банковской гарантией, а также в случаях, установленных </w:t>
      </w:r>
      <w:hyperlink r:id="rId15" w:history="1">
        <w:r>
          <w:rPr>
            <w:rFonts w:ascii="Calibri" w:hAnsi="Calibri" w:cs="Calibri"/>
            <w:color w:val="0000FF"/>
          </w:rPr>
          <w:t>частью 13 статьи 44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proofErr w:type="gramStart"/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недопустимость включения в банковскую гарантию: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 предоставлении заказчиком гаранту отчета об исполнении контракта;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ar7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>
        <w:rPr>
          <w:rFonts w:ascii="Calibri" w:hAnsi="Calibri" w:cs="Calibri"/>
        </w:rPr>
        <w:t xml:space="preserve"> сфере закупок товаров, </w:t>
      </w:r>
      <w:r>
        <w:rPr>
          <w:rFonts w:ascii="Calibri" w:hAnsi="Calibri" w:cs="Calibri"/>
        </w:rPr>
        <w:lastRenderedPageBreak/>
        <w:t>работ, услуг для обеспечения государственных и муниципальных нужд";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>Утвержден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5"/>
      <w:bookmarkEnd w:id="4"/>
      <w:r>
        <w:rPr>
          <w:rFonts w:ascii="Calibri" w:hAnsi="Calibri" w:cs="Calibri"/>
          <w:b/>
          <w:bCs/>
        </w:rPr>
        <w:t>ПЕРЕЧЕНЬ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ПРЕДСТАВЛЯЕМЫХ ЗАКАЗЧИКОМ БАНКУ ОДНОВРЕМЕННО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ТРЕБОВАНИЕМ ОБ ОСУЩЕСТВЛЕНИИ УПЛАТЫ ДЕНЕЖНОЙ СУММЫ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суммы, включаемой в требование по банковской гарантии;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Утверждены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99"/>
      <w:bookmarkEnd w:id="6"/>
      <w:r>
        <w:rPr>
          <w:rFonts w:ascii="Calibri" w:hAnsi="Calibri" w:cs="Calibri"/>
          <w:b/>
          <w:bCs/>
        </w:rPr>
        <w:t>ПРАВИЛА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И РАЗМЕЩЕНИЯ В ЕДИНОЙ ИНФОРМАЦИОННОЙ СИСТЕМЕ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РЕЕСТРА БАНКОВСКИХ ГАРАНТИЙ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09.12.2014 </w:t>
      </w:r>
      <w:hyperlink r:id="rId18" w:history="1">
        <w:r>
          <w:rPr>
            <w:rFonts w:ascii="Calibri" w:hAnsi="Calibri" w:cs="Calibri"/>
            <w:color w:val="0000FF"/>
          </w:rPr>
          <w:t>N 1339</w:t>
        </w:r>
      </w:hyperlink>
      <w:r>
        <w:rPr>
          <w:rFonts w:ascii="Calibri" w:hAnsi="Calibri" w:cs="Calibri"/>
        </w:rPr>
        <w:t>,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02.04.2015 </w:t>
      </w:r>
      <w:hyperlink r:id="rId19" w:history="1">
        <w:r>
          <w:rPr>
            <w:rFonts w:ascii="Calibri" w:hAnsi="Calibri" w:cs="Calibri"/>
            <w:color w:val="0000FF"/>
          </w:rPr>
          <w:t>N 308</w:t>
        </w:r>
      </w:hyperlink>
      <w:r>
        <w:rPr>
          <w:rFonts w:ascii="Calibri" w:hAnsi="Calibri" w:cs="Calibri"/>
        </w:rPr>
        <w:t>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>
        <w:rPr>
          <w:rFonts w:ascii="Calibri" w:hAnsi="Calibri" w:cs="Calibri"/>
        </w:rPr>
        <w:t xml:space="preserve"> (далее соответственно - реестр, банковская гарантия).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22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 xml:space="preserve">4. В реестр включаются информация и документы, указанные в </w:t>
      </w:r>
      <w:hyperlink r:id="rId24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а) наименование, местонахождение заказчика, являющегося бенефициаром, идентификационный номер налогоплательщика;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 внесении изменений в условия банковской гарантии (при наличии);</w:t>
      </w:r>
    </w:p>
    <w:p w:rsidR="00FF48A7" w:rsidRDefault="00FF4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подпункта "в" пункта 4 приостановлено до 31 декабря 2016 года включительно (</w:t>
      </w:r>
      <w:hyperlink r:id="rId2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02.04.2015 N 308).</w:t>
      </w:r>
    </w:p>
    <w:p w:rsidR="00FF48A7" w:rsidRDefault="00FF4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в) идентификационный код закупки;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г) сведения об отказе заказчика в принятии банковской гарантии (при наличии);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иная информация, предусмотренная настоящими Правилами.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информацию и документы в реестр.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 и документы,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09.12.2014 N 1339)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Реестр, включая информацию и документы,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8"/>
      <w:bookmarkEnd w:id="11"/>
      <w:r>
        <w:rPr>
          <w:rFonts w:ascii="Calibri" w:hAnsi="Calibri" w:cs="Calibri"/>
        </w:rPr>
        <w:t xml:space="preserve">8. Информация и документы,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19" w:history="1">
        <w:r>
          <w:rPr>
            <w:rFonts w:ascii="Calibri" w:hAnsi="Calibri" w:cs="Calibri"/>
            <w:color w:val="0000FF"/>
          </w:rPr>
          <w:t>"в" пункта 4</w:t>
        </w:r>
      </w:hyperlink>
      <w:r>
        <w:rPr>
          <w:rFonts w:ascii="Calibri" w:hAnsi="Calibri" w:cs="Calibri"/>
        </w:rPr>
        <w:t xml:space="preserve"> настоящих Правил, подписываются усиленной неквалифицированной электронной подписью лица, имеющего право действовать от имени банка.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 в соответствии с </w:t>
      </w:r>
      <w:hyperlink w:anchor="Par11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соответствия </w:t>
      </w:r>
      <w:hyperlink r:id="rId3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формирования информации и документов порядку, установленному в соответствии с </w:t>
      </w:r>
      <w:hyperlink w:anchor="Par128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В случае положительного результата проверки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отрицательного результата проверки указанные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Уникальный номер реестровой записи имеет следующую структуру: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3-й разряды - идентификационный код банка, выдавшего банковскую гарантию;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4, 5, 6, 7, 8, 9, 10, 11, 12, 13, 14-й разряды - идентификационный код заказчика, являющегося бенефициаром;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15-й, 16-й разряды - последние две цифры года, в котором сформирована реестровая запись;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 информацию в реестр.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3"/>
      <w:bookmarkEnd w:id="13"/>
      <w:r>
        <w:rPr>
          <w:rFonts w:ascii="Calibri" w:hAnsi="Calibri" w:cs="Calibri"/>
        </w:rPr>
        <w:t xml:space="preserve">13. Информация, указанная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4</w:t>
        </w:r>
      </w:hyperlink>
      <w:r>
        <w:rPr>
          <w:rFonts w:ascii="Calibri" w:hAnsi="Calibri" w:cs="Calibri"/>
        </w:rPr>
        <w:t xml:space="preserve"> настоящих Правил, обеспечивает проверку соблюдения сроков,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, а также порядка формирования таких сведений, установленного в соответствии с </w:t>
      </w:r>
      <w:hyperlink w:anchor="Par143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8"/>
      <w:bookmarkEnd w:id="14"/>
      <w:r>
        <w:rPr>
          <w:rFonts w:ascii="Calibri" w:hAnsi="Calibri" w:cs="Calibri"/>
        </w:rPr>
        <w:t xml:space="preserve">18. Порядок присвоения, применения, а также изменения идентификационных кодов банков и заказчиков,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информации и документов,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02.04.2015 N 308.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57"/>
      <w:bookmarkEnd w:id="15"/>
      <w:r>
        <w:rPr>
          <w:rFonts w:ascii="Calibri" w:hAnsi="Calibri" w:cs="Calibri"/>
        </w:rPr>
        <w:t>Утверждена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62"/>
      <w:bookmarkEnd w:id="16"/>
      <w:r>
        <w:rPr>
          <w:rFonts w:ascii="Calibri" w:hAnsi="Calibri" w:cs="Calibri"/>
          <w:b/>
          <w:bCs/>
        </w:rPr>
        <w:t>ФОРМА ТРЕБОВАНИЯ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УПЛАТЫ ДЕНЕЖНОЙ СУММЫ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БАНКОВСКОЙ ГАРАНТИИ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pStyle w:val="ConsPlusNonformat"/>
        <w:jc w:val="both"/>
      </w:pPr>
      <w:r>
        <w:t xml:space="preserve">                                ТРЕБОВАНИЕ</w:t>
      </w:r>
    </w:p>
    <w:p w:rsidR="00FF48A7" w:rsidRDefault="00FF48A7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FF48A7" w:rsidRDefault="00FF48A7">
      <w:pPr>
        <w:pStyle w:val="ConsPlusNonformat"/>
        <w:jc w:val="both"/>
      </w:pPr>
      <w:r>
        <w:t xml:space="preserve">                          по банковской гарантии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>от "  "          20   г.                                   N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FF48A7" w:rsidRDefault="00FF48A7">
      <w:pPr>
        <w:pStyle w:val="ConsPlusNonformat"/>
        <w:jc w:val="both"/>
      </w:pPr>
      <w:r>
        <w:t>N _______________________________________________________ является гарантом</w:t>
      </w:r>
    </w:p>
    <w:p w:rsidR="00FF48A7" w:rsidRDefault="00FF48A7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FF48A7" w:rsidRDefault="00FF48A7">
      <w:pPr>
        <w:pStyle w:val="ConsPlusNonformat"/>
        <w:jc w:val="both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FF48A7" w:rsidRDefault="00FF48A7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FF48A7" w:rsidRDefault="00FF48A7">
      <w:pPr>
        <w:pStyle w:val="ConsPlusNonformat"/>
        <w:jc w:val="both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FF48A7" w:rsidRDefault="00FF48A7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FF48A7" w:rsidRDefault="00FF48A7">
      <w:pPr>
        <w:pStyle w:val="ConsPlusNonformat"/>
        <w:jc w:val="both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FF48A7" w:rsidRDefault="00FF48A7">
      <w:pPr>
        <w:pStyle w:val="ConsPlusNonformat"/>
        <w:jc w:val="both"/>
      </w:pPr>
      <w:r>
        <w:t>___________________________________________________________________________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FF48A7" w:rsidRDefault="00FF48A7">
      <w:pPr>
        <w:pStyle w:val="ConsPlusNonformat"/>
        <w:jc w:val="both"/>
      </w:pPr>
      <w:proofErr w:type="gramStart"/>
      <w:r>
        <w:t>по контракту N       от  "  "        20   г. (заявке на участие в конкурсе,</w:t>
      </w:r>
      <w:proofErr w:type="gramEnd"/>
    </w:p>
    <w:p w:rsidR="00FF48A7" w:rsidRDefault="00FF48A7">
      <w:pPr>
        <w:pStyle w:val="ConsPlusNonformat"/>
        <w:jc w:val="both"/>
      </w:pPr>
      <w:r>
        <w:t xml:space="preserve">закрытом </w:t>
      </w:r>
      <w:proofErr w:type="gramStart"/>
      <w:r>
        <w:t>аукционе</w:t>
      </w:r>
      <w:proofErr w:type="gramEnd"/>
      <w:r>
        <w:t>) _______________________________________________________,</w:t>
      </w:r>
    </w:p>
    <w:p w:rsidR="00FF48A7" w:rsidRDefault="00FF48A7">
      <w:pPr>
        <w:pStyle w:val="ConsPlusNonformat"/>
        <w:jc w:val="both"/>
      </w:pPr>
      <w:r>
        <w:t xml:space="preserve">                                      (нужное указать)</w:t>
      </w:r>
    </w:p>
    <w:p w:rsidR="00FF48A7" w:rsidRDefault="00FF48A7">
      <w:pPr>
        <w:pStyle w:val="ConsPlusNonformat"/>
        <w:jc w:val="both"/>
      </w:pPr>
      <w:r>
        <w:t>а именно __________________________________________________________________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FF48A7" w:rsidRDefault="00FF48A7">
      <w:pPr>
        <w:pStyle w:val="ConsPlusNonformat"/>
        <w:jc w:val="both"/>
      </w:pPr>
      <w:r>
        <w:t>__________________________________________________________________________.</w:t>
      </w:r>
    </w:p>
    <w:p w:rsidR="00FF48A7" w:rsidRDefault="00FF48A7">
      <w:pPr>
        <w:pStyle w:val="ConsPlusNonformat"/>
        <w:jc w:val="both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FF48A7" w:rsidRDefault="00FF48A7">
      <w:pPr>
        <w:pStyle w:val="ConsPlusNonformat"/>
        <w:jc w:val="both"/>
      </w:pPr>
      <w:r>
        <w:t xml:space="preserve">                           банковская гарантия)</w:t>
      </w:r>
    </w:p>
    <w:p w:rsidR="00FF48A7" w:rsidRDefault="00FF48A7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FF48A7" w:rsidRDefault="00FF48A7">
      <w:pPr>
        <w:pStyle w:val="ConsPlusNonformat"/>
        <w:jc w:val="both"/>
      </w:pPr>
      <w:r>
        <w:t>N          вам надлежит не позднее 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FF48A7" w:rsidRDefault="00FF48A7">
      <w:pPr>
        <w:pStyle w:val="ConsPlusNonformat"/>
        <w:jc w:val="both"/>
      </w:pPr>
      <w:r>
        <w:t>___________________________________________________________________________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FF48A7" w:rsidRDefault="00FF48A7">
      <w:pPr>
        <w:pStyle w:val="ConsPlusNonformat"/>
        <w:jc w:val="both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FF48A7" w:rsidRDefault="00FF48A7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FF48A7" w:rsidRDefault="00FF48A7">
      <w:pPr>
        <w:pStyle w:val="ConsPlusNonformat"/>
        <w:jc w:val="both"/>
      </w:pPr>
      <w:r>
        <w:t>на счет __________________________________________________________________.</w:t>
      </w:r>
    </w:p>
    <w:p w:rsidR="00FF48A7" w:rsidRDefault="00FF48A7">
      <w:pPr>
        <w:pStyle w:val="ConsPlusNonformat"/>
        <w:jc w:val="both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FF48A7" w:rsidRDefault="00FF48A7">
      <w:pPr>
        <w:pStyle w:val="ConsPlusNonformat"/>
        <w:jc w:val="both"/>
      </w:pPr>
      <w:r>
        <w:t xml:space="preserve">                                денежных средств)</w:t>
      </w:r>
    </w:p>
    <w:p w:rsidR="00FF48A7" w:rsidRDefault="00FF48A7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FF48A7" w:rsidRDefault="00FF48A7">
      <w:pPr>
        <w:pStyle w:val="ConsPlusNonformat"/>
        <w:jc w:val="both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FF48A7" w:rsidRDefault="00FF48A7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FF48A7" w:rsidRDefault="00FF48A7">
      <w:pPr>
        <w:pStyle w:val="ConsPlusNonformat"/>
        <w:jc w:val="both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FF48A7" w:rsidRDefault="00FF48A7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FF48A7" w:rsidRDefault="00FF48A7">
      <w:pPr>
        <w:pStyle w:val="ConsPlusNonformat"/>
        <w:jc w:val="both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FF48A7" w:rsidRDefault="00FF48A7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FF48A7" w:rsidRDefault="00FF48A7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FF48A7" w:rsidRDefault="00FF48A7">
      <w:pPr>
        <w:pStyle w:val="ConsPlusNonformat"/>
        <w:jc w:val="both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FF48A7" w:rsidRDefault="00FF48A7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 xml:space="preserve">                                                             М.П.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>Уполномоченное лицо бенефициара</w:t>
      </w:r>
      <w:proofErr w:type="gramStart"/>
      <w:r>
        <w:t xml:space="preserve">    ___________    (_______________________)</w:t>
      </w:r>
      <w:proofErr w:type="gramEnd"/>
    </w:p>
    <w:p w:rsidR="00FF48A7" w:rsidRDefault="00FF48A7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 xml:space="preserve">       Отметка о вручении</w:t>
      </w:r>
    </w:p>
    <w:p w:rsidR="00FF48A7" w:rsidRDefault="00FF48A7">
      <w:pPr>
        <w:pStyle w:val="ConsPlusNonformat"/>
        <w:jc w:val="both"/>
      </w:pPr>
      <w:r>
        <w:t xml:space="preserve">    (передаче иным способом</w:t>
      </w:r>
      <w:proofErr w:type="gramStart"/>
      <w:r>
        <w:t>)       ___________    (_______________________)</w:t>
      </w:r>
      <w:proofErr w:type="gramEnd"/>
    </w:p>
    <w:p w:rsidR="00FF48A7" w:rsidRDefault="00FF48A7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FF48A7" w:rsidRDefault="00FF48A7">
      <w:pPr>
        <w:pStyle w:val="ConsPlusNonformat"/>
        <w:jc w:val="both"/>
      </w:pPr>
    </w:p>
    <w:p w:rsidR="00FF48A7" w:rsidRDefault="00FF48A7">
      <w:pPr>
        <w:pStyle w:val="ConsPlusNonformat"/>
        <w:jc w:val="both"/>
      </w:pPr>
      <w:r>
        <w:t>"__" __________ 20__ г.</w:t>
      </w:r>
    </w:p>
    <w:p w:rsidR="00FF48A7" w:rsidRDefault="00FF48A7">
      <w:pPr>
        <w:pStyle w:val="ConsPlusNonformat"/>
        <w:jc w:val="both"/>
      </w:pPr>
      <w:r>
        <w:t xml:space="preserve">    (дата вручения)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233"/>
      <w:bookmarkEnd w:id="17"/>
      <w:r>
        <w:rPr>
          <w:rFonts w:ascii="Calibri" w:hAnsi="Calibri" w:cs="Calibri"/>
        </w:rPr>
        <w:t>Утверждены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2013 г. N 1005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38"/>
      <w:bookmarkEnd w:id="18"/>
      <w:r>
        <w:rPr>
          <w:rFonts w:ascii="Calibri" w:hAnsi="Calibri" w:cs="Calibri"/>
          <w:b/>
          <w:bCs/>
        </w:rPr>
        <w:t>ПРАВИЛА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ЗАКРЫТОГО РЕЕСТРА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308)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36" w:history="1">
        <w:r>
          <w:rPr>
            <w:rFonts w:ascii="Calibri" w:hAnsi="Calibri" w:cs="Calibri"/>
            <w:color w:val="0000FF"/>
          </w:rPr>
          <w:t>статьей 74.1</w:t>
        </w:r>
      </w:hyperlink>
      <w:r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реестра осуществляется Федеральным казначейством.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8"/>
      <w:bookmarkEnd w:id="19"/>
      <w:r>
        <w:rPr>
          <w:rFonts w:ascii="Calibri" w:hAnsi="Calibri" w:cs="Calibri"/>
        </w:rPr>
        <w:t xml:space="preserve">4. В реестр включается информация, указанная в </w:t>
      </w:r>
      <w:hyperlink r:id="rId37" w:history="1">
        <w:r>
          <w:rPr>
            <w:rFonts w:ascii="Calibri" w:hAnsi="Calibri" w:cs="Calibri"/>
            <w:color w:val="0000FF"/>
          </w:rPr>
          <w:t>части 9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 нахождения заказчика, являющегося бенефициаром, идентификационный номер налогоплательщика;</w:t>
      </w:r>
    </w:p>
    <w:p w:rsidR="00FF48A7" w:rsidRDefault="00FF4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02.04.2015 N 308 пп. "б" пункта 4 вступает в силу с 1 января 2017 года.</w:t>
      </w:r>
    </w:p>
    <w:p w:rsidR="00FF48A7" w:rsidRDefault="00FF4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код закупки.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Реестр, включая информацию, указанную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</w:t>
      </w:r>
      <w:r>
        <w:rPr>
          <w:rFonts w:ascii="Calibri" w:hAnsi="Calibri" w:cs="Calibri"/>
        </w:rPr>
        <w:lastRenderedPageBreak/>
        <w:t>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Реестр, включая информацию, указанную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архивном деле в Российской Федерации" и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государственной тайне".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Последовательная совокупность реестровых записей образует реестр.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60"/>
      <w:bookmarkEnd w:id="20"/>
      <w:r>
        <w:rPr>
          <w:rFonts w:ascii="Calibri" w:hAnsi="Calibri" w:cs="Calibri"/>
        </w:rPr>
        <w:t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 указанную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62"/>
      <w:bookmarkEnd w:id="21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Информация, подлежащая включению в реестр и сформированная по установленным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64"/>
      <w:bookmarkEnd w:id="22"/>
      <w:r>
        <w:rPr>
          <w:rFonts w:ascii="Calibri" w:hAnsi="Calibri" w:cs="Calibri"/>
        </w:rPr>
        <w:t>12. Федеральное казначейство в течение одного рабочего дня со дня получения информации от банка проводит проверку: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информации, указанной в </w:t>
      </w:r>
      <w:hyperlink w:anchor="Par24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соответствия порядка формирования и направления информации порядку, установленному </w:t>
      </w:r>
      <w:hyperlink w:anchor="Par260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- </w:t>
      </w:r>
      <w:hyperlink w:anchor="Par26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ar26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ar26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Уникальный номер реестровой записи имеет следующую структуру: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1-й разряд - код признака реестра, принимающий значение "C";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2, 3, 4-й разряды - первые три разряда идентификационного кода банка, выдавшего банковскую гарантию;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5-й и 6-й разряды - последние две цифры года, в котором сформирована реестровая запись;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7, 8, 9, 10-й разряды - код территориального органа Федерального казначейства, </w:t>
      </w:r>
      <w:r>
        <w:rPr>
          <w:rFonts w:ascii="Calibri" w:hAnsi="Calibri" w:cs="Calibri"/>
        </w:rPr>
        <w:lastRenderedPageBreak/>
        <w:t>формирующего реестровую запись;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8A7" w:rsidRDefault="00FF48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5242" w:rsidRDefault="00FF48A7">
      <w:bookmarkStart w:id="23" w:name="_GoBack"/>
      <w:bookmarkEnd w:id="23"/>
    </w:p>
    <w:sectPr w:rsidR="00185242" w:rsidSect="004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7"/>
    <w:rsid w:val="003519AC"/>
    <w:rsid w:val="00D43E89"/>
    <w:rsid w:val="00E33148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179F9820D952D93E7F31AB2505F90E6304E5A17C273D81CB1AE57B54EiDN" TargetMode="External"/><Relationship Id="rId13" Type="http://schemas.openxmlformats.org/officeDocument/2006/relationships/hyperlink" Target="consultantplus://offline/ref=7CA179F9820D952D93E7F31AB2505F90E6304B5D14CF73D81CB1AE57B5EDC7B4B762F8E89776002F44i2N" TargetMode="External"/><Relationship Id="rId18" Type="http://schemas.openxmlformats.org/officeDocument/2006/relationships/hyperlink" Target="consultantplus://offline/ref=7CA179F9820D952D93E7F31AB2505F90E6304B5D14CF73D81CB1AE57B5EDC7B4B762F8E89776002C44i6N" TargetMode="External"/><Relationship Id="rId26" Type="http://schemas.openxmlformats.org/officeDocument/2006/relationships/hyperlink" Target="consultantplus://offline/ref=7CA179F9820D952D93E7F31AB2505F90E6304E5A1BC173D81CB1AE57B5EDC7B4B762F8E89776002C44i3N" TargetMode="External"/><Relationship Id="rId39" Type="http://schemas.openxmlformats.org/officeDocument/2006/relationships/hyperlink" Target="consultantplus://offline/ref=7CA179F9820D952D93E7F31AB2505F90E63140591AC773D81CB1AE57B5EDC7B4B762F8E849i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A179F9820D952D93E7F31AB2505F90E6304E5A1BC173D81CB1AE57B5EDC7B4B762F8E89776002F44iAN" TargetMode="External"/><Relationship Id="rId34" Type="http://schemas.openxmlformats.org/officeDocument/2006/relationships/hyperlink" Target="consultantplus://offline/ref=7CA179F9820D952D93E7F31AB2505F90E6304E5A1BC173D81CB1AE57B5EDC7B4B762F8E89776002D44i2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CA179F9820D952D93E7F31AB2505F90E6304E5A1BC173D81CB1AE57B5EDC7B4B762F8E89776002E44i7N" TargetMode="External"/><Relationship Id="rId12" Type="http://schemas.openxmlformats.org/officeDocument/2006/relationships/hyperlink" Target="consultantplus://offline/ref=7CA179F9820D952D93E7F31AB2505F90E6304E5A1BC173D81CB1AE57B5EDC7B4B762F8E89776002F44i6N" TargetMode="External"/><Relationship Id="rId17" Type="http://schemas.openxmlformats.org/officeDocument/2006/relationships/hyperlink" Target="consultantplus://offline/ref=7CA179F9820D952D93E7F31AB2505F90E6304E5A1BC173D81CB1AE57B5EDC7B4B762F8E89776002F44i7N" TargetMode="External"/><Relationship Id="rId25" Type="http://schemas.openxmlformats.org/officeDocument/2006/relationships/hyperlink" Target="consultantplus://offline/ref=7CA179F9820D952D93E7F31AB2505F90E6304E5A1BC173D81CB1AE57B5EDC7B4B762F8E89776002E44i4N" TargetMode="External"/><Relationship Id="rId33" Type="http://schemas.openxmlformats.org/officeDocument/2006/relationships/hyperlink" Target="consultantplus://offline/ref=7CA179F9820D952D93E7F31AB2505F90E630495C11CE73D81CB1AE57B5EDC7B4B762F8E89776002F44iAN" TargetMode="External"/><Relationship Id="rId38" Type="http://schemas.openxmlformats.org/officeDocument/2006/relationships/hyperlink" Target="consultantplus://offline/ref=7CA179F9820D952D93E7F31AB2505F90E6304E5A1BC173D81CB1AE57B5EDC7B4B762F8E89776002E44i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179F9820D952D93E7F31AB2505F90E6304E5A1BC173D81CB1AE57B5EDC7B4B762F8E89776002F44i7N" TargetMode="External"/><Relationship Id="rId20" Type="http://schemas.openxmlformats.org/officeDocument/2006/relationships/hyperlink" Target="consultantplus://offline/ref=7CA179F9820D952D93E7F31AB2505F90E6304E5A17C273D81CB1AE57B54EiDN" TargetMode="External"/><Relationship Id="rId29" Type="http://schemas.openxmlformats.org/officeDocument/2006/relationships/hyperlink" Target="consultantplus://offline/ref=7CA179F9820D952D93E7F31AB2505F90E63140591AC773D81CB1AE57B5EDC7B4B762F8E89776002844i5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179F9820D952D93E7F31AB2505F90E6304B5D14CF73D81CB1AE57B5EDC7B4B762F8E89776002E44i7N" TargetMode="External"/><Relationship Id="rId11" Type="http://schemas.openxmlformats.org/officeDocument/2006/relationships/hyperlink" Target="consultantplus://offline/ref=7CA179F9820D952D93E7F31AB2505F90E6304E5A1BC173D81CB1AE57B5EDC7B4B762F8E89776002F44i0N" TargetMode="External"/><Relationship Id="rId24" Type="http://schemas.openxmlformats.org/officeDocument/2006/relationships/hyperlink" Target="consultantplus://offline/ref=7CA179F9820D952D93E7F31AB2505F90E6304E5A17C273D81CB1AE57B5EDC7B4B762F8E89776052844iAN" TargetMode="External"/><Relationship Id="rId32" Type="http://schemas.openxmlformats.org/officeDocument/2006/relationships/hyperlink" Target="consultantplus://offline/ref=7CA179F9820D952D93E7F31AB2505F90E6304E5A1BC173D81CB1AE57B5EDC7B4B762F8E89776002C44i5N" TargetMode="External"/><Relationship Id="rId37" Type="http://schemas.openxmlformats.org/officeDocument/2006/relationships/hyperlink" Target="consultantplus://offline/ref=7CA179F9820D952D93E7F31AB2505F90E6304E5A17C273D81CB1AE57B5EDC7B4B762F8EF49i6N" TargetMode="External"/><Relationship Id="rId40" Type="http://schemas.openxmlformats.org/officeDocument/2006/relationships/hyperlink" Target="consultantplus://offline/ref=7CA179F9820D952D93E7F31AB2505F90E6324F5C13CF73D81CB1AE57B54Ei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A179F9820D952D93E7F31AB2505F90E6304E5A17C273D81CB1AE57B5EDC7B4B762F8E89776052C44iBN" TargetMode="External"/><Relationship Id="rId23" Type="http://schemas.openxmlformats.org/officeDocument/2006/relationships/hyperlink" Target="consultantplus://offline/ref=7CA179F9820D952D93E7F31AB2505F90E6304E5A1BC173D81CB1AE57B5EDC7B4B762F8E89776002C44i2N" TargetMode="External"/><Relationship Id="rId28" Type="http://schemas.openxmlformats.org/officeDocument/2006/relationships/hyperlink" Target="consultantplus://offline/ref=7CA179F9820D952D93E7F31AB2505F90E6304B5D14CF73D81CB1AE57B5EDC7B4B762F8E89776002C44i6N" TargetMode="External"/><Relationship Id="rId36" Type="http://schemas.openxmlformats.org/officeDocument/2006/relationships/hyperlink" Target="consultantplus://offline/ref=7CA179F9820D952D93E7F31AB2505F90E6304F5F12CE73D81CB1AE57B5EDC7B4B762F8EB917140i6N" TargetMode="External"/><Relationship Id="rId10" Type="http://schemas.openxmlformats.org/officeDocument/2006/relationships/hyperlink" Target="consultantplus://offline/ref=7CA179F9820D952D93E7F31AB2505F90E6304B5D14CF73D81CB1AE57B5EDC7B4B762F8E89776002E44iBN" TargetMode="External"/><Relationship Id="rId19" Type="http://schemas.openxmlformats.org/officeDocument/2006/relationships/hyperlink" Target="consultantplus://offline/ref=7CA179F9820D952D93E7F31AB2505F90E6304E5A1BC173D81CB1AE57B5EDC7B4B762F8E89776002F44i5N" TargetMode="External"/><Relationship Id="rId31" Type="http://schemas.openxmlformats.org/officeDocument/2006/relationships/hyperlink" Target="consultantplus://offline/ref=7CA179F9820D952D93E7F31AB2505F90E630495C11CE73D81CB1AE57B5EDC7B4B762F8E89776002F44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179F9820D952D93E7F31AB2505F90E6304E5A1BC173D81CB1AE57B5EDC7B4B762F8E89776002F44i3N" TargetMode="External"/><Relationship Id="rId14" Type="http://schemas.openxmlformats.org/officeDocument/2006/relationships/hyperlink" Target="consultantplus://offline/ref=7CA179F9820D952D93E7F31AB2505F90E6304E5A17C273D81CB1AE57B5EDC7B4B762F8E89776052B44i3N" TargetMode="External"/><Relationship Id="rId22" Type="http://schemas.openxmlformats.org/officeDocument/2006/relationships/hyperlink" Target="consultantplus://offline/ref=7CA179F9820D952D93E7F31AB2505F90E6304F5F12CE73D81CB1AE57B5EDC7B4B762F8EB917140i6N" TargetMode="External"/><Relationship Id="rId27" Type="http://schemas.openxmlformats.org/officeDocument/2006/relationships/hyperlink" Target="consultantplus://offline/ref=7CA179F9820D952D93E7F31AB2505F90E6304E5A1BC173D81CB1AE57B5EDC7B4B762F8E89776002C44i1N" TargetMode="External"/><Relationship Id="rId30" Type="http://schemas.openxmlformats.org/officeDocument/2006/relationships/hyperlink" Target="consultantplus://offline/ref=7CA179F9820D952D93E7F31AB2505F90E6304E5A1BC173D81CB1AE57B5EDC7B4B762F8E89776002C44i7N" TargetMode="External"/><Relationship Id="rId35" Type="http://schemas.openxmlformats.org/officeDocument/2006/relationships/hyperlink" Target="consultantplus://offline/ref=7CA179F9820D952D93E7F31AB2505F90E6304E5A1BC173D81CB1AE57B5EDC7B4B762F8E89776002D44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2015-04-16T13:34:00Z</dcterms:created>
  <dcterms:modified xsi:type="dcterms:W3CDTF">2015-04-16T13:35:00Z</dcterms:modified>
</cp:coreProperties>
</file>