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4E" w:rsidRDefault="006F684E" w:rsidP="006F684E">
      <w:pPr>
        <w:spacing w:after="0"/>
      </w:pPr>
    </w:p>
    <w:p w:rsidR="006F684E" w:rsidRPr="004E376D" w:rsidRDefault="006F684E" w:rsidP="006F684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6F684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4FE90A" wp14:editId="6BABED76">
            <wp:simplePos x="0" y="0"/>
            <wp:positionH relativeFrom="column">
              <wp:posOffset>58420</wp:posOffset>
            </wp:positionH>
            <wp:positionV relativeFrom="paragraph">
              <wp:posOffset>44450</wp:posOffset>
            </wp:positionV>
            <wp:extent cx="1538605" cy="2186305"/>
            <wp:effectExtent l="0" t="0" r="4445" b="4445"/>
            <wp:wrapTight wrapText="bothSides">
              <wp:wrapPolygon edited="0">
                <wp:start x="0" y="0"/>
                <wp:lineTo x="0" y="21456"/>
                <wp:lineTo x="21395" y="21456"/>
                <wp:lineTo x="21395" y="0"/>
                <wp:lineTo x="0" y="0"/>
              </wp:wrapPolygon>
            </wp:wrapTight>
            <wp:docPr id="2" name="Рисунок 2" descr="http://school33.ivedu.ru/images/stories/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3.ivedu.ru/images/stories/dire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8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Арешина</w:t>
      </w:r>
      <w:proofErr w:type="spellEnd"/>
      <w:r w:rsidRPr="006F68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Елена Васильевна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0"/>
      <w:r w:rsidRPr="004E376D">
        <w:rPr>
          <w:rFonts w:ascii="Times New Roman" w:hAnsi="Times New Roman"/>
          <w:color w:val="000000" w:themeColor="text1"/>
          <w:sz w:val="24"/>
          <w:szCs w:val="24"/>
        </w:rPr>
        <w:t>нача</w:t>
      </w:r>
      <w:r>
        <w:rPr>
          <w:rFonts w:ascii="Times New Roman" w:hAnsi="Times New Roman"/>
          <w:color w:val="000000" w:themeColor="text1"/>
          <w:sz w:val="24"/>
          <w:szCs w:val="24"/>
        </w:rPr>
        <w:t>ла свою трудовую деятельность в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лицее №33 в </w:t>
      </w:r>
      <w:r w:rsidRPr="004E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1986 году в качестве учителя начальных классов. Мастерство и эрудиция педагога способство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вали росту её авторитета в </w:t>
      </w:r>
      <w:r w:rsidRPr="004E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педагогическом коллективе, поэтому в 2002 году она была назн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ачена заместителем директора по </w:t>
      </w:r>
      <w:r w:rsidRPr="004E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учебно-воспитательной работе, с 2009 года – директором лицея. Сегодня это грамотный, всесторонне-эрудированный, современный руководитель, который, исходя из потенциальных возможностей педагогического коллектива, эффективно определяет стратегию, цели и задачи развития учреждения.</w:t>
      </w:r>
    </w:p>
    <w:p w:rsidR="006F684E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№33», которым руководит Елена Васильевна, одно из лучших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учреждений города Иванова, имеющее высокие результаты в учебно-</w:t>
      </w:r>
      <w:r>
        <w:rPr>
          <w:rFonts w:ascii="Times New Roman" w:hAnsi="Times New Roman"/>
          <w:color w:val="000000" w:themeColor="text1"/>
          <w:sz w:val="24"/>
          <w:szCs w:val="24"/>
        </w:rPr>
        <w:t>воспитательном процессе, о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чем свидетельствуют не только первые строки официального рейтинга образовательных учреждений города на протяжении последних пяти лет, но и высокий рейтинг среди учащихся, родителей и общественности города. </w:t>
      </w:r>
      <w:proofErr w:type="gramEnd"/>
    </w:p>
    <w:p w:rsidR="006F684E" w:rsidRPr="004E376D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побед </w:t>
      </w:r>
      <w:r>
        <w:rPr>
          <w:rFonts w:ascii="Times New Roman" w:hAnsi="Times New Roman"/>
          <w:color w:val="000000" w:themeColor="text1"/>
          <w:sz w:val="24"/>
          <w:szCs w:val="24"/>
        </w:rPr>
        <w:t>во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всероссийской олимпиаде школьников, лицей занимает лидирующее место в регионе, в 2016-2017 учебном году 3 старшеклассника стали победителями и призерами заключительного Всероссийского этапа олимпиады.</w:t>
      </w:r>
    </w:p>
    <w:p w:rsidR="006F684E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Качество работы лицея подтверждается результатами независимых рейтингов: </w:t>
      </w:r>
      <w:r>
        <w:rPr>
          <w:rFonts w:ascii="Times New Roman" w:hAnsi="Times New Roman"/>
          <w:color w:val="000000" w:themeColor="text1"/>
          <w:sz w:val="24"/>
          <w:szCs w:val="24"/>
        </w:rPr>
        <w:t>он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пять лет подряд входит в ТОП-500 лучших школ России, подготовленный Московским центром непрерывного математического образования (МЦНМО) при содействии Министерства образования и науки РФ; четвертый год образовательное учреждение входит в ТОП-100 школ России по математическому профилю и в ТОП-100  школ России по физико-математическому профилю;</w:t>
      </w:r>
      <w:proofErr w:type="gramEnd"/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второй год подряд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в ТОП-200 школ России, обеспечивающих высокие возможности развития способностей учащихся.</w:t>
      </w:r>
    </w:p>
    <w:p w:rsidR="006F684E" w:rsidRPr="004E376D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Елена Васильевна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376D">
        <w:rPr>
          <w:rFonts w:ascii="Times New Roman" w:hAnsi="Times New Roman"/>
          <w:color w:val="000000" w:themeColor="text1"/>
          <w:sz w:val="24"/>
          <w:szCs w:val="24"/>
        </w:rPr>
        <w:t>Арешин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701A">
        <w:rPr>
          <w:rFonts w:ascii="Times New Roman" w:hAnsi="Times New Roman"/>
          <w:color w:val="000000" w:themeColor="text1"/>
          <w:sz w:val="24"/>
          <w:szCs w:val="24"/>
        </w:rPr>
        <w:t xml:space="preserve">является руководителем муниципальной опорной площадки по теме: «Система эффективных методических приемов и технологий формирования универсальных учебных действий учащихся в условиях реализации ОП ООО в рамках введения ФГОС», региональной </w:t>
      </w:r>
      <w:proofErr w:type="spellStart"/>
      <w:r w:rsidRPr="0057701A">
        <w:rPr>
          <w:rFonts w:ascii="Times New Roman" w:hAnsi="Times New Roman"/>
          <w:color w:val="000000" w:themeColor="text1"/>
          <w:sz w:val="24"/>
          <w:szCs w:val="24"/>
        </w:rPr>
        <w:t>стажировочной</w:t>
      </w:r>
      <w:proofErr w:type="spellEnd"/>
      <w:r w:rsidRPr="0057701A">
        <w:rPr>
          <w:rFonts w:ascii="Times New Roman" w:hAnsi="Times New Roman"/>
          <w:color w:val="000000" w:themeColor="text1"/>
          <w:sz w:val="24"/>
          <w:szCs w:val="24"/>
        </w:rPr>
        <w:t xml:space="preserve"> площадки по введению федеральных государственных стандартов, в рамках которых проводятся открытые семинары как регионального, так и федерального значения.</w:t>
      </w:r>
    </w:p>
    <w:p w:rsidR="006F684E" w:rsidRPr="004E376D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руководителя </w:t>
      </w:r>
      <w:r>
        <w:rPr>
          <w:rFonts w:ascii="Times New Roman" w:hAnsi="Times New Roman"/>
          <w:color w:val="000000" w:themeColor="text1"/>
          <w:sz w:val="24"/>
          <w:szCs w:val="24"/>
        </w:rPr>
        <w:t>Елена Васильевна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успешно сочетает с общественной работой: она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являлась членом Общественной Палаты Ивановской области, активно работает в Совете директоров образовательных учреждений города, является сторонником партии Единая Россия.</w:t>
      </w:r>
    </w:p>
    <w:p w:rsidR="006F684E" w:rsidRPr="004E376D" w:rsidRDefault="006F684E" w:rsidP="006F68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376D">
        <w:rPr>
          <w:rFonts w:ascii="Times New Roman" w:hAnsi="Times New Roman"/>
          <w:color w:val="000000" w:themeColor="text1"/>
          <w:sz w:val="24"/>
          <w:szCs w:val="24"/>
        </w:rPr>
        <w:t>За целенаправленную работу по формированию интеллектуального потенциала города, большой вклад в дело воспитания и обучения Елена Васильевна награждена Почетной грамотой Министерства образования и науки Российской Федерации в 2013 году, Почетной грамотой Ивановской областной Думы в 2011 году, Благодарностью Ивановской городской Думы (2011 год), Благодарностью Департамента образования Ивановской области (2014 год), Благодарностью Главы администрации города Иванова (2015 год).</w:t>
      </w:r>
      <w:proofErr w:type="gramEnd"/>
    </w:p>
    <w:p w:rsidR="0073064B" w:rsidRDefault="006F684E"/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29"/>
    <w:rsid w:val="0028019B"/>
    <w:rsid w:val="006F684E"/>
    <w:rsid w:val="007F6F29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2017-10-19T09:21:00Z</dcterms:created>
  <dcterms:modified xsi:type="dcterms:W3CDTF">2017-10-19T09:21:00Z</dcterms:modified>
</cp:coreProperties>
</file>