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44" w:rsidRPr="00C55F44" w:rsidRDefault="00C55F44" w:rsidP="00C55F44">
      <w:pPr>
        <w:tabs>
          <w:tab w:val="left" w:pos="720"/>
        </w:tabs>
        <w:ind w:left="14"/>
        <w:jc w:val="both"/>
      </w:pPr>
      <w:r w:rsidRPr="00C55F44">
        <w:t xml:space="preserve">«Общий объём </w:t>
      </w:r>
      <w:proofErr w:type="gramStart"/>
      <w:r w:rsidRPr="00C55F44">
        <w:t>бюджетных ассигнований, требуемых для реализации программы составляет</w:t>
      </w:r>
      <w:proofErr w:type="gramEnd"/>
      <w:r w:rsidRPr="00C55F44">
        <w:t xml:space="preserve"> 38600,0 тыс. руб. Все расходы на программные мероприятия предполагается осущ</w:t>
      </w:r>
      <w:r w:rsidRPr="00C55F44">
        <w:t>е</w:t>
      </w:r>
      <w:r w:rsidRPr="00C55F44">
        <w:t>ствить за счет средств бюджета города.</w:t>
      </w:r>
    </w:p>
    <w:p w:rsidR="00C55F44" w:rsidRPr="00C55F44" w:rsidRDefault="00C55F44" w:rsidP="00C55F44">
      <w:pPr>
        <w:jc w:val="right"/>
      </w:pPr>
    </w:p>
    <w:p w:rsidR="00C55F44" w:rsidRPr="00C55F44" w:rsidRDefault="00C55F44" w:rsidP="00C55F44">
      <w:pPr>
        <w:jc w:val="right"/>
      </w:pPr>
      <w:r w:rsidRPr="00C55F44">
        <w:t xml:space="preserve">Таблица 2 </w:t>
      </w:r>
    </w:p>
    <w:p w:rsidR="00C55F44" w:rsidRPr="00C55F44" w:rsidRDefault="00C55F44" w:rsidP="00C55F44">
      <w:pPr>
        <w:jc w:val="center"/>
      </w:pPr>
      <w:r w:rsidRPr="00C55F44">
        <w:t xml:space="preserve">Объём бюджетных ассигнований на реализацию Программы </w:t>
      </w:r>
    </w:p>
    <w:p w:rsidR="00C55F44" w:rsidRPr="00C55F44" w:rsidRDefault="00C55F44" w:rsidP="00C55F44">
      <w:pPr>
        <w:jc w:val="center"/>
      </w:pPr>
      <w:r w:rsidRPr="00C55F44">
        <w:t>(по источникам финансирования), тыс. руб.</w:t>
      </w:r>
    </w:p>
    <w:p w:rsidR="00C55F44" w:rsidRPr="00C55F44" w:rsidRDefault="00C55F44" w:rsidP="00C55F44"/>
    <w:tbl>
      <w:tblPr>
        <w:tblW w:w="9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77"/>
        <w:gridCol w:w="1263"/>
        <w:gridCol w:w="1440"/>
        <w:gridCol w:w="1440"/>
        <w:gridCol w:w="1520"/>
      </w:tblGrid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</w:pPr>
            <w:r w:rsidRPr="00C55F44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  <w:r w:rsidRPr="00C55F4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55F44">
              <w:rPr>
                <w:b w:val="0"/>
                <w:sz w:val="22"/>
                <w:szCs w:val="22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55F44">
              <w:rPr>
                <w:b w:val="0"/>
                <w:sz w:val="22"/>
                <w:szCs w:val="22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55F44">
              <w:rPr>
                <w:b w:val="0"/>
                <w:sz w:val="22"/>
                <w:szCs w:val="22"/>
              </w:rPr>
              <w:t>2014</w:t>
            </w:r>
          </w:p>
        </w:tc>
      </w:tr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720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</w:tcPr>
          <w:p w:rsidR="00C55F44" w:rsidRPr="00C55F44" w:rsidRDefault="00C55F44" w:rsidP="00C55F44">
            <w:pPr>
              <w:pStyle w:val="Style1"/>
              <w:widowControl/>
              <w:spacing w:line="240" w:lineRule="auto"/>
              <w:ind w:right="10"/>
              <w:jc w:val="left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Объём бюджетных ассигнов</w:t>
            </w: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ний на реализацию пр</w:t>
            </w: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граммы, всего (бюджет города), тыс. руб.</w:t>
            </w:r>
          </w:p>
        </w:tc>
        <w:tc>
          <w:tcPr>
            <w:tcW w:w="1263" w:type="dxa"/>
          </w:tcPr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  <w:r w:rsidRPr="00C55F44">
              <w:rPr>
                <w:b w:val="0"/>
                <w:sz w:val="22"/>
                <w:szCs w:val="22"/>
              </w:rPr>
              <w:t>38600,0</w:t>
            </w:r>
          </w:p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  <w:r w:rsidRPr="00C55F44">
              <w:rPr>
                <w:b w:val="0"/>
                <w:sz w:val="22"/>
                <w:szCs w:val="22"/>
              </w:rPr>
              <w:t xml:space="preserve"> 4225,0</w:t>
            </w: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  <w:r w:rsidRPr="00C55F44">
              <w:rPr>
                <w:sz w:val="22"/>
                <w:szCs w:val="22"/>
              </w:rPr>
              <w:t xml:space="preserve">  </w:t>
            </w:r>
            <w:r w:rsidRPr="00C55F44">
              <w:rPr>
                <w:b w:val="0"/>
                <w:sz w:val="22"/>
                <w:szCs w:val="22"/>
              </w:rPr>
              <w:t>15575,0</w:t>
            </w:r>
          </w:p>
        </w:tc>
        <w:tc>
          <w:tcPr>
            <w:tcW w:w="1520" w:type="dxa"/>
          </w:tcPr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  <w:r w:rsidRPr="00C55F44">
              <w:rPr>
                <w:b w:val="0"/>
                <w:sz w:val="22"/>
                <w:szCs w:val="22"/>
              </w:rPr>
              <w:t>18800,0</w:t>
            </w:r>
          </w:p>
        </w:tc>
      </w:tr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720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</w:tcPr>
          <w:p w:rsidR="00C55F44" w:rsidRPr="00C55F44" w:rsidRDefault="00C55F44" w:rsidP="00A65024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В том числе бюджет города</w:t>
            </w:r>
          </w:p>
        </w:tc>
        <w:tc>
          <w:tcPr>
            <w:tcW w:w="1263" w:type="dxa"/>
          </w:tcPr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  <w:r w:rsidRPr="00C55F44">
              <w:rPr>
                <w:b w:val="0"/>
                <w:sz w:val="22"/>
                <w:szCs w:val="22"/>
              </w:rPr>
              <w:t>38600,0</w:t>
            </w:r>
          </w:p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  <w:r w:rsidRPr="00C55F44">
              <w:rPr>
                <w:b w:val="0"/>
                <w:sz w:val="22"/>
                <w:szCs w:val="22"/>
              </w:rPr>
              <w:t>4225,0</w:t>
            </w: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  <w:r w:rsidRPr="00C55F44">
              <w:rPr>
                <w:sz w:val="22"/>
                <w:szCs w:val="22"/>
              </w:rPr>
              <w:t xml:space="preserve">  </w:t>
            </w:r>
            <w:r w:rsidRPr="00C55F44">
              <w:rPr>
                <w:b w:val="0"/>
                <w:sz w:val="22"/>
                <w:szCs w:val="22"/>
              </w:rPr>
              <w:t>15575,0</w:t>
            </w:r>
          </w:p>
        </w:tc>
        <w:tc>
          <w:tcPr>
            <w:tcW w:w="1520" w:type="dxa"/>
          </w:tcPr>
          <w:p w:rsidR="00C55F44" w:rsidRPr="00C55F44" w:rsidRDefault="00C55F44" w:rsidP="00A65024">
            <w:pPr>
              <w:pStyle w:val="1"/>
              <w:rPr>
                <w:b w:val="0"/>
                <w:sz w:val="22"/>
                <w:szCs w:val="22"/>
              </w:rPr>
            </w:pPr>
            <w:r w:rsidRPr="00C55F44">
              <w:rPr>
                <w:b w:val="0"/>
                <w:sz w:val="22"/>
                <w:szCs w:val="22"/>
              </w:rPr>
              <w:t>18800,0</w:t>
            </w:r>
          </w:p>
        </w:tc>
      </w:tr>
    </w:tbl>
    <w:p w:rsidR="00C55F44" w:rsidRPr="00C55F44" w:rsidRDefault="00C55F44" w:rsidP="00C55F44">
      <w:pPr>
        <w:tabs>
          <w:tab w:val="left" w:pos="720"/>
        </w:tabs>
        <w:ind w:left="14"/>
        <w:jc w:val="both"/>
      </w:pPr>
    </w:p>
    <w:p w:rsidR="00C55F44" w:rsidRPr="00C55F44" w:rsidRDefault="00C55F44" w:rsidP="00C55F44">
      <w:pPr>
        <w:tabs>
          <w:tab w:val="left" w:pos="720"/>
        </w:tabs>
        <w:ind w:left="14"/>
        <w:jc w:val="right"/>
      </w:pPr>
      <w:r w:rsidRPr="00C55F44">
        <w:t xml:space="preserve">Таблица 3 </w:t>
      </w:r>
    </w:p>
    <w:p w:rsidR="00C55F44" w:rsidRPr="00C55F44" w:rsidRDefault="00C55F44" w:rsidP="00C55F44">
      <w:pPr>
        <w:jc w:val="center"/>
      </w:pPr>
      <w:r w:rsidRPr="00C55F44">
        <w:t xml:space="preserve">Объём бюджетных ассигнований на реализации программы </w:t>
      </w:r>
    </w:p>
    <w:p w:rsidR="00C55F44" w:rsidRPr="00C55F44" w:rsidRDefault="00C55F44" w:rsidP="00C55F44">
      <w:pPr>
        <w:jc w:val="center"/>
      </w:pPr>
      <w:r w:rsidRPr="00C55F44">
        <w:t>(по видам ассигнований), тыс. руб.</w:t>
      </w:r>
    </w:p>
    <w:p w:rsidR="00C55F44" w:rsidRPr="00C55F44" w:rsidRDefault="00C55F44" w:rsidP="00C55F44">
      <w:pPr>
        <w:jc w:val="center"/>
      </w:pPr>
    </w:p>
    <w:tbl>
      <w:tblPr>
        <w:tblW w:w="95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425"/>
        <w:gridCol w:w="1263"/>
        <w:gridCol w:w="1440"/>
        <w:gridCol w:w="1440"/>
        <w:gridCol w:w="1520"/>
      </w:tblGrid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C55F4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Виды бюджетных ассигнований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1"/>
              <w:jc w:val="center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1"/>
              <w:jc w:val="center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4" w:rsidRPr="00C55F44" w:rsidRDefault="00C55F44" w:rsidP="00A65024">
            <w:pPr>
              <w:pStyle w:val="1"/>
              <w:jc w:val="center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2014</w:t>
            </w:r>
          </w:p>
        </w:tc>
      </w:tr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478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55F44" w:rsidRPr="00C55F44" w:rsidRDefault="00C55F44" w:rsidP="00C55F44">
            <w:pPr>
              <w:pStyle w:val="Style1"/>
              <w:widowControl/>
              <w:spacing w:line="240" w:lineRule="auto"/>
              <w:ind w:right="10"/>
              <w:jc w:val="left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Объём бюджетных ассигнований на реализацию программы, вс</w:t>
            </w:r>
            <w:bookmarkStart w:id="0" w:name="_GoBack"/>
            <w:bookmarkEnd w:id="0"/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его (бю</w:t>
            </w: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жет города), тыс. руб.</w:t>
            </w:r>
          </w:p>
        </w:tc>
        <w:tc>
          <w:tcPr>
            <w:tcW w:w="1263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38600,0</w:t>
            </w:r>
          </w:p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4225,0</w:t>
            </w: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szCs w:val="24"/>
              </w:rPr>
              <w:t xml:space="preserve">  </w:t>
            </w:r>
            <w:r w:rsidRPr="00C55F44">
              <w:rPr>
                <w:b w:val="0"/>
                <w:szCs w:val="24"/>
              </w:rPr>
              <w:t>15575,0</w:t>
            </w:r>
          </w:p>
        </w:tc>
        <w:tc>
          <w:tcPr>
            <w:tcW w:w="152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18800,0</w:t>
            </w:r>
          </w:p>
        </w:tc>
      </w:tr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478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25" w:type="dxa"/>
          </w:tcPr>
          <w:p w:rsidR="00C55F44" w:rsidRPr="00C55F44" w:rsidRDefault="00C55F44" w:rsidP="00C55F44">
            <w:pPr>
              <w:pStyle w:val="Style1"/>
              <w:widowControl/>
              <w:spacing w:line="240" w:lineRule="auto"/>
              <w:ind w:right="10"/>
              <w:jc w:val="left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Оказание муниципальных услуг</w:t>
            </w:r>
          </w:p>
        </w:tc>
        <w:tc>
          <w:tcPr>
            <w:tcW w:w="1263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38600,0</w:t>
            </w:r>
          </w:p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4225,0</w:t>
            </w: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szCs w:val="24"/>
              </w:rPr>
              <w:t xml:space="preserve">  </w:t>
            </w:r>
            <w:r w:rsidRPr="00C55F44">
              <w:rPr>
                <w:b w:val="0"/>
                <w:szCs w:val="24"/>
              </w:rPr>
              <w:t>15575,0</w:t>
            </w:r>
          </w:p>
        </w:tc>
        <w:tc>
          <w:tcPr>
            <w:tcW w:w="152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18800,0</w:t>
            </w:r>
          </w:p>
        </w:tc>
      </w:tr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478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425" w:type="dxa"/>
          </w:tcPr>
          <w:p w:rsidR="00C55F44" w:rsidRPr="00C55F44" w:rsidRDefault="00C55F44" w:rsidP="00C55F44">
            <w:pPr>
              <w:pStyle w:val="Style1"/>
              <w:widowControl/>
              <w:spacing w:line="240" w:lineRule="auto"/>
              <w:ind w:right="10"/>
              <w:jc w:val="left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Услуга «Дошкольное образование детей»</w:t>
            </w:r>
          </w:p>
        </w:tc>
        <w:tc>
          <w:tcPr>
            <w:tcW w:w="1263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600,0</w:t>
            </w: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200,0</w:t>
            </w: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200,0</w:t>
            </w:r>
          </w:p>
        </w:tc>
        <w:tc>
          <w:tcPr>
            <w:tcW w:w="152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200,0</w:t>
            </w:r>
          </w:p>
        </w:tc>
      </w:tr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478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425" w:type="dxa"/>
          </w:tcPr>
          <w:p w:rsidR="00C55F44" w:rsidRPr="00C55F44" w:rsidRDefault="00C55F44" w:rsidP="00C55F44">
            <w:pPr>
              <w:pStyle w:val="Style1"/>
              <w:widowControl/>
              <w:spacing w:line="240" w:lineRule="auto"/>
              <w:ind w:right="10"/>
              <w:jc w:val="left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 xml:space="preserve">Услуга </w:t>
            </w:r>
            <w:r w:rsidRPr="00C55F44">
              <w:rPr>
                <w:rFonts w:ascii="Times New Roman" w:hAnsi="Times New Roman"/>
                <w:sz w:val="22"/>
                <w:szCs w:val="22"/>
              </w:rPr>
              <w:t>«Начальное общее, осно</w:t>
            </w:r>
            <w:r w:rsidRPr="00C55F44">
              <w:rPr>
                <w:rFonts w:ascii="Times New Roman" w:hAnsi="Times New Roman"/>
                <w:sz w:val="22"/>
                <w:szCs w:val="22"/>
              </w:rPr>
              <w:t>в</w:t>
            </w:r>
            <w:r w:rsidRPr="00C55F44">
              <w:rPr>
                <w:rFonts w:ascii="Times New Roman" w:hAnsi="Times New Roman"/>
                <w:sz w:val="22"/>
                <w:szCs w:val="22"/>
              </w:rPr>
              <w:t>ное общее и среднее (полное) общее обр</w:t>
            </w:r>
            <w:r w:rsidRPr="00C55F44">
              <w:rPr>
                <w:rFonts w:ascii="Times New Roman" w:hAnsi="Times New Roman"/>
                <w:sz w:val="22"/>
                <w:szCs w:val="22"/>
              </w:rPr>
              <w:t>а</w:t>
            </w:r>
            <w:r w:rsidRPr="00C55F44">
              <w:rPr>
                <w:rFonts w:ascii="Times New Roman" w:hAnsi="Times New Roman"/>
                <w:sz w:val="22"/>
                <w:szCs w:val="22"/>
              </w:rPr>
              <w:t>зование детей»</w:t>
            </w:r>
          </w:p>
        </w:tc>
        <w:tc>
          <w:tcPr>
            <w:tcW w:w="1263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35450,0</w:t>
            </w: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3925,0</w:t>
            </w: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15275,0</w:t>
            </w:r>
          </w:p>
        </w:tc>
        <w:tc>
          <w:tcPr>
            <w:tcW w:w="152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16250,0</w:t>
            </w:r>
          </w:p>
        </w:tc>
      </w:tr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78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3425" w:type="dxa"/>
          </w:tcPr>
          <w:p w:rsidR="00C55F44" w:rsidRPr="00C55F44" w:rsidRDefault="00C55F44" w:rsidP="00C55F44">
            <w:pPr>
              <w:pStyle w:val="Style1"/>
              <w:widowControl/>
              <w:spacing w:line="240" w:lineRule="auto"/>
              <w:ind w:right="10"/>
              <w:jc w:val="left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Услуга «Дополнительное образование детей»</w:t>
            </w:r>
          </w:p>
        </w:tc>
        <w:tc>
          <w:tcPr>
            <w:tcW w:w="1263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2550,0</w:t>
            </w: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100,0</w:t>
            </w:r>
          </w:p>
        </w:tc>
        <w:tc>
          <w:tcPr>
            <w:tcW w:w="144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b w:val="0"/>
                <w:szCs w:val="24"/>
              </w:rPr>
              <w:t>100,0</w:t>
            </w:r>
          </w:p>
        </w:tc>
        <w:tc>
          <w:tcPr>
            <w:tcW w:w="1520" w:type="dxa"/>
          </w:tcPr>
          <w:p w:rsidR="00C55F44" w:rsidRPr="00C55F44" w:rsidRDefault="00C55F44" w:rsidP="00A65024">
            <w:pPr>
              <w:pStyle w:val="1"/>
              <w:rPr>
                <w:b w:val="0"/>
                <w:szCs w:val="24"/>
              </w:rPr>
            </w:pPr>
            <w:r w:rsidRPr="00C55F44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2350,0</w:t>
            </w:r>
          </w:p>
        </w:tc>
      </w:tr>
    </w:tbl>
    <w:p w:rsidR="00C55F44" w:rsidRPr="00C55F44" w:rsidRDefault="00C55F44" w:rsidP="00C55F44">
      <w:pPr>
        <w:tabs>
          <w:tab w:val="left" w:pos="720"/>
        </w:tabs>
        <w:ind w:left="14"/>
        <w:jc w:val="both"/>
        <w:rPr>
          <w:rStyle w:val="FontStyle64"/>
          <w:sz w:val="24"/>
          <w:szCs w:val="24"/>
        </w:rPr>
      </w:pPr>
      <w:r w:rsidRPr="00C55F44">
        <w:t xml:space="preserve">                                                                                                                                                         </w:t>
      </w:r>
    </w:p>
    <w:p w:rsidR="00C55F44" w:rsidRPr="00C55F44" w:rsidRDefault="00C55F44" w:rsidP="00C55F44">
      <w:pPr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C55F44">
        <w:rPr>
          <w:rStyle w:val="FontStyle72"/>
          <w:rFonts w:ascii="Times New Roman" w:hAnsi="Times New Roman" w:cs="Times New Roman"/>
          <w:b w:val="0"/>
          <w:sz w:val="24"/>
          <w:szCs w:val="24"/>
        </w:rPr>
        <w:t>Осуществление программных мероприятий  повлечет возникновение регулярных расходов по завершению программы в сумме 2513</w:t>
      </w:r>
      <w:r w:rsidRPr="00C55F44">
        <w:rPr>
          <w:rStyle w:val="FontStyle63"/>
          <w:rFonts w:ascii="Times New Roman" w:hAnsi="Times New Roman" w:cs="Times New Roman"/>
          <w:sz w:val="24"/>
          <w:szCs w:val="24"/>
        </w:rPr>
        <w:t>,6 тыс. руб., в том числе по муниципальным услугам (в ценах 2013 – 2015 гг.).</w:t>
      </w:r>
    </w:p>
    <w:p w:rsidR="00C55F44" w:rsidRPr="00C55F44" w:rsidRDefault="00C55F44" w:rsidP="00C55F44">
      <w:pPr>
        <w:pStyle w:val="Style1"/>
        <w:widowControl/>
        <w:spacing w:before="82" w:line="264" w:lineRule="exact"/>
        <w:ind w:left="1260" w:hanging="1260"/>
        <w:jc w:val="right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C55F44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Таблица 4 </w:t>
      </w:r>
    </w:p>
    <w:p w:rsidR="00C55F44" w:rsidRPr="00C55F44" w:rsidRDefault="00C55F44" w:rsidP="00C55F44">
      <w:pPr>
        <w:pStyle w:val="Style1"/>
        <w:widowControl/>
        <w:spacing w:before="82" w:line="264" w:lineRule="exact"/>
        <w:ind w:left="1260" w:hanging="1260"/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C55F44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Объем эксплуатационных расходов, возникающих </w:t>
      </w:r>
      <w:r w:rsidRPr="00C55F44">
        <w:rPr>
          <w:rStyle w:val="FontStyle63"/>
          <w:rFonts w:ascii="Times New Roman" w:hAnsi="Times New Roman" w:cs="Times New Roman"/>
          <w:b/>
          <w:sz w:val="24"/>
          <w:szCs w:val="24"/>
        </w:rPr>
        <w:t xml:space="preserve">в </w:t>
      </w:r>
      <w:r w:rsidRPr="00C55F44">
        <w:rPr>
          <w:rStyle w:val="FontStyle72"/>
          <w:rFonts w:ascii="Times New Roman" w:hAnsi="Times New Roman" w:cs="Times New Roman"/>
          <w:b w:val="0"/>
          <w:sz w:val="24"/>
          <w:szCs w:val="24"/>
        </w:rPr>
        <w:t>связи с реализацией программы</w:t>
      </w:r>
    </w:p>
    <w:p w:rsidR="00C55F44" w:rsidRPr="00C55F44" w:rsidRDefault="00C55F44" w:rsidP="00C55F44">
      <w:pPr>
        <w:pStyle w:val="Style1"/>
        <w:widowControl/>
        <w:spacing w:before="82" w:line="264" w:lineRule="exact"/>
        <w:ind w:left="1260" w:hanging="1260"/>
        <w:jc w:val="center"/>
        <w:rPr>
          <w:rStyle w:val="FontStyle72"/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1234"/>
        <w:gridCol w:w="1540"/>
        <w:gridCol w:w="1740"/>
      </w:tblGrid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846" w:type="dxa"/>
          </w:tcPr>
          <w:p w:rsidR="00C55F44" w:rsidRPr="00C55F44" w:rsidRDefault="00C55F44" w:rsidP="00A65024">
            <w:pPr>
              <w:pStyle w:val="Style33"/>
              <w:widowControl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312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2013 год</w:t>
            </w:r>
          </w:p>
        </w:tc>
        <w:tc>
          <w:tcPr>
            <w:tcW w:w="1540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312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2014 год</w:t>
            </w:r>
          </w:p>
        </w:tc>
        <w:tc>
          <w:tcPr>
            <w:tcW w:w="1740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312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2015 год</w:t>
            </w:r>
          </w:p>
        </w:tc>
      </w:tr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4846" w:type="dxa"/>
          </w:tcPr>
          <w:p w:rsidR="00C55F44" w:rsidRPr="00C55F44" w:rsidRDefault="00C55F44" w:rsidP="00A65024">
            <w:pPr>
              <w:pStyle w:val="Style21"/>
              <w:widowControl/>
              <w:spacing w:line="240" w:lineRule="auto"/>
              <w:ind w:left="320" w:right="422" w:hanging="29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C55F4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1. Муниципальное задание по услуге «Начал</w:t>
            </w:r>
            <w:r w:rsidRPr="00C55F4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4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ное общее, основное общее и среднее (полное) общее образование детей»</w:t>
            </w:r>
          </w:p>
        </w:tc>
        <w:tc>
          <w:tcPr>
            <w:tcW w:w="1234" w:type="dxa"/>
          </w:tcPr>
          <w:p w:rsidR="00C55F44" w:rsidRPr="00C55F44" w:rsidRDefault="00C55F44" w:rsidP="00A65024">
            <w:pPr>
              <w:pStyle w:val="Style10"/>
              <w:widowControl/>
              <w:spacing w:line="240" w:lineRule="auto"/>
              <w:ind w:left="77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C55F4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C55F44" w:rsidRPr="00C55F44" w:rsidRDefault="00C55F44" w:rsidP="00A65024">
            <w:pPr>
              <w:pStyle w:val="Style10"/>
              <w:widowControl/>
              <w:spacing w:line="240" w:lineRule="auto"/>
              <w:ind w:left="77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C55F4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740" w:type="dxa"/>
          </w:tcPr>
          <w:p w:rsidR="00C55F44" w:rsidRPr="00C55F44" w:rsidRDefault="00C55F44" w:rsidP="00A65024">
            <w:pPr>
              <w:pStyle w:val="Style10"/>
              <w:widowControl/>
              <w:spacing w:line="240" w:lineRule="auto"/>
              <w:ind w:left="77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C55F4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1809,6</w:t>
            </w:r>
          </w:p>
        </w:tc>
      </w:tr>
      <w:tr w:rsidR="00C55F44" w:rsidRPr="00C55F44" w:rsidTr="00A6502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846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115"/>
              <w:rPr>
                <w:rStyle w:val="FontStyle93"/>
                <w:b w:val="0"/>
                <w:sz w:val="24"/>
                <w:szCs w:val="24"/>
              </w:rPr>
            </w:pPr>
            <w:r w:rsidRPr="00C55F44">
              <w:rPr>
                <w:rStyle w:val="FontStyle93"/>
                <w:b w:val="0"/>
                <w:sz w:val="24"/>
                <w:szCs w:val="24"/>
              </w:rPr>
              <w:t>ИТОГО</w:t>
            </w:r>
          </w:p>
        </w:tc>
        <w:tc>
          <w:tcPr>
            <w:tcW w:w="1234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72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F4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C55F44">
              <w:rPr>
                <w:rFonts w:ascii="Times New Roman" w:hAnsi="Times New Roman"/>
              </w:rPr>
              <w:t>704,0</w:t>
            </w:r>
          </w:p>
        </w:tc>
        <w:tc>
          <w:tcPr>
            <w:tcW w:w="1740" w:type="dxa"/>
          </w:tcPr>
          <w:p w:rsidR="00C55F44" w:rsidRPr="00C55F44" w:rsidRDefault="00C55F44" w:rsidP="00A65024">
            <w:pPr>
              <w:pStyle w:val="Style30"/>
              <w:widowControl/>
              <w:spacing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C55F4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1809,6</w:t>
            </w:r>
          </w:p>
        </w:tc>
      </w:tr>
    </w:tbl>
    <w:p w:rsidR="00C55F44" w:rsidRPr="00C55F44" w:rsidRDefault="00C55F44" w:rsidP="00C55F44">
      <w:pPr>
        <w:tabs>
          <w:tab w:val="left" w:pos="720"/>
        </w:tabs>
        <w:ind w:left="14"/>
        <w:jc w:val="right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C55F44">
        <w:rPr>
          <w:rStyle w:val="FontStyle72"/>
          <w:rFonts w:ascii="Times New Roman" w:hAnsi="Times New Roman" w:cs="Times New Roman"/>
          <w:b w:val="0"/>
          <w:sz w:val="24"/>
          <w:szCs w:val="24"/>
        </w:rPr>
        <w:t>».</w:t>
      </w:r>
    </w:p>
    <w:p w:rsidR="00AC6EF6" w:rsidRDefault="00AC6EF6"/>
    <w:sectPr w:rsidR="00AC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51"/>
    <w:rsid w:val="00226D51"/>
    <w:rsid w:val="00AC6EF6"/>
    <w:rsid w:val="00C5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5F44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F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C55F4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C55F44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C55F44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C55F44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C55F44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C55F44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C55F44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21">
    <w:name w:val="Style21"/>
    <w:basedOn w:val="a"/>
    <w:rsid w:val="00C55F44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  <w:style w:type="paragraph" w:customStyle="1" w:styleId="Style10">
    <w:name w:val="Style10"/>
    <w:basedOn w:val="a"/>
    <w:rsid w:val="00C55F44"/>
    <w:pPr>
      <w:widowControl w:val="0"/>
      <w:suppressAutoHyphens w:val="0"/>
      <w:autoSpaceDE w:val="0"/>
      <w:autoSpaceDN w:val="0"/>
      <w:adjustRightInd w:val="0"/>
      <w:spacing w:line="178" w:lineRule="exact"/>
      <w:jc w:val="both"/>
    </w:pPr>
    <w:rPr>
      <w:rFonts w:ascii="Courier New" w:hAnsi="Courier New"/>
      <w:lang w:eastAsia="ru-RU"/>
    </w:rPr>
  </w:style>
  <w:style w:type="character" w:customStyle="1" w:styleId="FontStyle93">
    <w:name w:val="Font Style93"/>
    <w:basedOn w:val="a0"/>
    <w:rsid w:val="00C55F44"/>
    <w:rPr>
      <w:rFonts w:ascii="Times New Roman" w:hAnsi="Times New Roman" w:cs="Times New Roman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5F44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F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C55F4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C55F44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C55F44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C55F44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C55F44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C55F44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C55F44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21">
    <w:name w:val="Style21"/>
    <w:basedOn w:val="a"/>
    <w:rsid w:val="00C55F44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  <w:style w:type="paragraph" w:customStyle="1" w:styleId="Style10">
    <w:name w:val="Style10"/>
    <w:basedOn w:val="a"/>
    <w:rsid w:val="00C55F44"/>
    <w:pPr>
      <w:widowControl w:val="0"/>
      <w:suppressAutoHyphens w:val="0"/>
      <w:autoSpaceDE w:val="0"/>
      <w:autoSpaceDN w:val="0"/>
      <w:adjustRightInd w:val="0"/>
      <w:spacing w:line="178" w:lineRule="exact"/>
      <w:jc w:val="both"/>
    </w:pPr>
    <w:rPr>
      <w:rFonts w:ascii="Courier New" w:hAnsi="Courier New"/>
      <w:lang w:eastAsia="ru-RU"/>
    </w:rPr>
  </w:style>
  <w:style w:type="character" w:customStyle="1" w:styleId="FontStyle93">
    <w:name w:val="Font Style93"/>
    <w:basedOn w:val="a0"/>
    <w:rsid w:val="00C55F44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>Администрация города Иванова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2012-09-20T09:37:00Z</dcterms:created>
  <dcterms:modified xsi:type="dcterms:W3CDTF">2012-09-20T09:37:00Z</dcterms:modified>
</cp:coreProperties>
</file>